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2031C5" w:rsidRDefault="00C716E6" w:rsidP="00C716E6">
      <w:pPr>
        <w:suppressAutoHyphens w:val="0"/>
        <w:spacing w:line="240" w:lineRule="auto"/>
        <w:rPr>
          <w:rFonts w:eastAsia="Times New Roman"/>
          <w:color w:val="auto"/>
          <w:kern w:val="0"/>
          <w:sz w:val="22"/>
          <w:szCs w:val="22"/>
          <w:lang w:eastAsia="en-US"/>
        </w:rPr>
      </w:pPr>
    </w:p>
    <w:p w:rsidR="00DE7132" w:rsidRPr="00D50A62" w:rsidRDefault="00DE7132"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4B5963" w:rsidRDefault="00035CF4" w:rsidP="00035CF4">
      <w:pPr>
        <w:jc w:val="center"/>
        <w:rPr>
          <w:sz w:val="32"/>
          <w:szCs w:val="32"/>
          <w:lang/>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Pr="007743FF"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D74FF4" w:rsidRDefault="00D74FF4" w:rsidP="00D74FF4">
      <w:pPr>
        <w:suppressAutoHyphens w:val="0"/>
        <w:spacing w:line="276" w:lineRule="auto"/>
        <w:jc w:val="center"/>
        <w:rPr>
          <w:rFonts w:eastAsia="Calibri"/>
          <w:color w:val="auto"/>
          <w:kern w:val="0"/>
          <w:lang w:eastAsia="en-US"/>
        </w:rPr>
      </w:pPr>
      <w:r w:rsidRPr="00D74FF4">
        <w:rPr>
          <w:rFonts w:eastAsia="Calibri"/>
          <w:color w:val="auto"/>
          <w:kern w:val="0"/>
          <w:highlight w:val="yellow"/>
          <w:lang w:eastAsia="en-US"/>
        </w:rPr>
        <w:t>ИЗМЕЊЕНА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D84CD0" w:rsidRDefault="00D84CD0" w:rsidP="00C716E6">
      <w:pPr>
        <w:suppressAutoHyphens w:val="0"/>
        <w:spacing w:line="240" w:lineRule="auto"/>
        <w:jc w:val="center"/>
        <w:rPr>
          <w:rFonts w:eastAsia="Times New Roman"/>
          <w:color w:val="auto"/>
          <w:kern w:val="0"/>
          <w:lang w:eastAsia="en-US"/>
        </w:rPr>
      </w:pPr>
      <w:r w:rsidRPr="00D84CD0">
        <w:rPr>
          <w:rFonts w:eastAsia="Times New Roman"/>
          <w:color w:val="auto"/>
          <w:kern w:val="0"/>
          <w:lang w:eastAsia="en-US"/>
        </w:rPr>
        <w:t xml:space="preserve">број </w:t>
      </w:r>
      <w:r w:rsidRPr="00D84CD0">
        <w:rPr>
          <w:color w:val="auto"/>
          <w:kern w:val="0"/>
          <w:lang w:eastAsia="en-US"/>
        </w:rPr>
        <w:t>404-69/</w:t>
      </w:r>
      <w:r>
        <w:rPr>
          <w:color w:val="auto"/>
          <w:kern w:val="0"/>
          <w:lang w:eastAsia="en-US"/>
        </w:rPr>
        <w:t>4</w:t>
      </w:r>
      <w:r w:rsidRPr="00D84CD0">
        <w:rPr>
          <w:color w:val="auto"/>
          <w:kern w:val="0"/>
          <w:lang w:eastAsia="en-US"/>
        </w:rPr>
        <w:t>/2018-01-3</w:t>
      </w:r>
      <w:r w:rsidRPr="00D84CD0">
        <w:rPr>
          <w:color w:val="auto"/>
          <w:kern w:val="0"/>
          <w:lang w:val="ru-RU" w:eastAsia="en-US"/>
        </w:rPr>
        <w:t xml:space="preserve"> од </w:t>
      </w:r>
      <w:r>
        <w:rPr>
          <w:color w:val="auto"/>
          <w:kern w:val="0"/>
          <w:lang w:eastAsia="en-US"/>
        </w:rPr>
        <w:t>07</w:t>
      </w:r>
      <w:r w:rsidRPr="00D84CD0">
        <w:rPr>
          <w:color w:val="auto"/>
          <w:kern w:val="0"/>
          <w:lang w:eastAsia="en-US"/>
        </w:rPr>
        <w:t>.03.2018</w:t>
      </w:r>
      <w:r w:rsidRPr="00D84CD0">
        <w:rPr>
          <w:color w:val="auto"/>
          <w:kern w:val="0"/>
          <w:lang w:val="ru-RU" w:eastAsia="en-US"/>
        </w:rPr>
        <w:t>. године</w:t>
      </w: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Default="00C716E6" w:rsidP="00C716E6">
      <w:pPr>
        <w:suppressAutoHyphens w:val="0"/>
        <w:spacing w:line="240" w:lineRule="auto"/>
        <w:jc w:val="center"/>
        <w:rPr>
          <w:rFonts w:eastAsia="Times New Roman"/>
          <w:b/>
          <w:bCs/>
          <w:color w:val="auto"/>
          <w:kern w:val="0"/>
          <w:lang w:eastAsia="en-US"/>
        </w:rPr>
      </w:pPr>
      <w:r w:rsidRPr="00035CF4">
        <w:rPr>
          <w:rFonts w:eastAsia="Times New Roman"/>
          <w:b/>
          <w:bCs/>
          <w:color w:val="auto"/>
          <w:kern w:val="0"/>
          <w:lang w:val="en-US" w:eastAsia="en-US"/>
        </w:rPr>
        <w:t>ЗА ЈАВНУ НАБАВКУ</w:t>
      </w:r>
      <w:r w:rsidR="00DB7924">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0C1D74" w:rsidRPr="000C1D74" w:rsidRDefault="000C1D74" w:rsidP="00C716E6">
      <w:pPr>
        <w:suppressAutoHyphens w:val="0"/>
        <w:spacing w:line="240" w:lineRule="auto"/>
        <w:jc w:val="center"/>
        <w:rPr>
          <w:rFonts w:eastAsia="Times New Roman"/>
          <w:b/>
          <w:bCs/>
          <w:i/>
          <w:iCs/>
          <w:color w:val="auto"/>
          <w:kern w:val="0"/>
          <w:lang w:eastAsia="en-US"/>
        </w:rPr>
      </w:pPr>
    </w:p>
    <w:p w:rsidR="000C1D74" w:rsidRPr="002031C5" w:rsidRDefault="002031C5" w:rsidP="005D5BE6">
      <w:pPr>
        <w:ind w:left="360"/>
        <w:jc w:val="center"/>
        <w:rPr>
          <w:rFonts w:eastAsia="Times New Roman"/>
          <w:b/>
          <w:bCs/>
          <w:color w:val="auto"/>
          <w:kern w:val="0"/>
          <w:lang w:eastAsia="en-US"/>
        </w:rPr>
      </w:pPr>
      <w:r>
        <w:rPr>
          <w:b/>
        </w:rPr>
        <w:t>ИЗРАДА АКТА О ПРОЦЕНИ РИЗИКА У ЗАШТИТИ ЛИЦА, ИМОВИНЕ И ПОСЛОВАЊА</w:t>
      </w:r>
    </w:p>
    <w:p w:rsidR="002A243A" w:rsidRDefault="002A243A" w:rsidP="00C716E6">
      <w:pPr>
        <w:suppressAutoHyphens w:val="0"/>
        <w:spacing w:line="240" w:lineRule="auto"/>
        <w:jc w:val="center"/>
        <w:rPr>
          <w:rFonts w:eastAsia="Times New Roman"/>
          <w:b/>
          <w:bCs/>
          <w:color w:val="auto"/>
          <w:kern w:val="0"/>
          <w:lang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8637CD" w:rsidRDefault="00C716E6" w:rsidP="00C716E6">
      <w:pPr>
        <w:suppressAutoHyphens w:val="0"/>
        <w:spacing w:line="240" w:lineRule="auto"/>
        <w:jc w:val="center"/>
        <w:rPr>
          <w:rFonts w:eastAsia="Times New Roman"/>
          <w:b/>
          <w:i/>
          <w:iCs/>
          <w:color w:val="auto"/>
          <w:kern w:val="0"/>
          <w:lang w:eastAsia="en-US"/>
        </w:rPr>
      </w:pPr>
      <w:r w:rsidRPr="00035CF4">
        <w:rPr>
          <w:rFonts w:eastAsia="Times New Roman"/>
          <w:b/>
          <w:bCs/>
          <w:color w:val="auto"/>
          <w:kern w:val="0"/>
          <w:lang w:val="en-US" w:eastAsia="en-US"/>
        </w:rPr>
        <w:t xml:space="preserve">ЈАВНА </w:t>
      </w:r>
      <w:r w:rsidRPr="007743FF">
        <w:rPr>
          <w:rFonts w:eastAsia="Times New Roman"/>
          <w:b/>
          <w:bCs/>
          <w:color w:val="auto"/>
          <w:kern w:val="0"/>
          <w:lang w:val="en-US" w:eastAsia="en-US"/>
        </w:rPr>
        <w:t>НАБАВКА бр.</w:t>
      </w:r>
      <w:r w:rsidR="007743FF" w:rsidRPr="007743FF">
        <w:rPr>
          <w:rFonts w:eastAsia="Times New Roman"/>
          <w:b/>
          <w:bCs/>
          <w:color w:val="auto"/>
          <w:kern w:val="0"/>
          <w:lang w:eastAsia="en-US"/>
        </w:rPr>
        <w:t>2</w:t>
      </w:r>
      <w:r w:rsidR="0053152E">
        <w:rPr>
          <w:rFonts w:eastAsia="Times New Roman"/>
          <w:b/>
          <w:bCs/>
          <w:color w:val="auto"/>
          <w:kern w:val="0"/>
          <w:lang w:eastAsia="en-US"/>
        </w:rPr>
        <w:t>1</w:t>
      </w:r>
      <w:r w:rsidRPr="007743FF">
        <w:rPr>
          <w:rFonts w:eastAsia="Times New Roman"/>
          <w:b/>
          <w:color w:val="auto"/>
          <w:kern w:val="0"/>
          <w:lang w:val="en-US" w:eastAsia="en-US"/>
        </w:rPr>
        <w:t>/201</w:t>
      </w:r>
      <w:r w:rsidR="008637CD" w:rsidRPr="007743FF">
        <w:rPr>
          <w:rFonts w:eastAsia="Times New Roman"/>
          <w:b/>
          <w:color w:val="auto"/>
          <w:kern w:val="0"/>
          <w:lang w:eastAsia="en-US"/>
        </w:rPr>
        <w:t>8</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82CEE" w:rsidP="00C716E6">
      <w:pPr>
        <w:suppressAutoHyphens w:val="0"/>
        <w:spacing w:line="240" w:lineRule="auto"/>
        <w:jc w:val="center"/>
        <w:rPr>
          <w:rFonts w:eastAsia="Times New Roman"/>
          <w:i/>
          <w:iCs/>
          <w:color w:val="auto"/>
          <w:kern w:val="0"/>
          <w:sz w:val="20"/>
          <w:szCs w:val="20"/>
          <w:lang w:val="sr-Cyrl-CS" w:eastAsia="en-US"/>
        </w:rPr>
      </w:pPr>
      <w:r w:rsidRPr="00C82CEE">
        <w:rPr>
          <w:rFonts w:eastAsia="Times New Roman"/>
          <w:i/>
          <w:iCs/>
          <w:color w:val="auto"/>
          <w:kern w:val="0"/>
          <w:sz w:val="20"/>
          <w:szCs w:val="20"/>
          <w:highlight w:val="yellow"/>
          <w:lang w:val="sr-Cyrl-CS" w:eastAsia="en-US"/>
        </w:rPr>
        <w:t>жутом бојом означена је измена конкурсне документације</w:t>
      </w: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Pr="00576381" w:rsidRDefault="00576381"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C716E6" w:rsidRPr="00035CF4" w:rsidRDefault="0053152E"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МАРТ</w:t>
      </w:r>
      <w:r w:rsidR="005D5BE6">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sidR="008637CD">
        <w:rPr>
          <w:rFonts w:eastAsia="Times New Roman"/>
          <w:b/>
          <w:bCs/>
          <w:color w:val="auto"/>
          <w:kern w:val="0"/>
          <w:lang w:eastAsia="en-US"/>
        </w:rPr>
        <w:t>8</w:t>
      </w:r>
      <w:r w:rsidR="00C716E6" w:rsidRPr="00035CF4">
        <w:rPr>
          <w:rFonts w:eastAsia="Times New Roman"/>
          <w:b/>
          <w:bCs/>
          <w:color w:val="auto"/>
          <w:kern w:val="0"/>
          <w:lang w:val="en-US" w:eastAsia="en-US"/>
        </w:rPr>
        <w:t>. године</w:t>
      </w: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5D5BE6">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B251C3">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53152E">
        <w:rPr>
          <w:color w:val="auto"/>
          <w:kern w:val="0"/>
          <w:lang w:val="ru-RU" w:eastAsia="en-US"/>
        </w:rPr>
        <w:t xml:space="preserve">набавке </w:t>
      </w:r>
      <w:r w:rsidR="0053152E" w:rsidRPr="0053152E">
        <w:rPr>
          <w:color w:val="auto"/>
          <w:kern w:val="0"/>
          <w:lang w:eastAsia="en-US"/>
        </w:rPr>
        <w:t>21</w:t>
      </w:r>
      <w:r w:rsidRPr="0053152E">
        <w:rPr>
          <w:color w:val="auto"/>
          <w:kern w:val="0"/>
          <w:lang w:eastAsia="en-US"/>
        </w:rPr>
        <w:t>/201</w:t>
      </w:r>
      <w:r w:rsidR="00B251C3" w:rsidRPr="0053152E">
        <w:rPr>
          <w:color w:val="auto"/>
          <w:kern w:val="0"/>
          <w:lang w:eastAsia="en-US"/>
        </w:rPr>
        <w:t>8</w:t>
      </w:r>
      <w:r w:rsidRPr="0053152E">
        <w:rPr>
          <w:color w:val="auto"/>
          <w:kern w:val="0"/>
          <w:lang w:eastAsia="en-US"/>
        </w:rPr>
        <w:t xml:space="preserve"> и</w:t>
      </w:r>
      <w:r w:rsidR="00D74DEF" w:rsidRPr="0053152E">
        <w:rPr>
          <w:color w:val="auto"/>
          <w:kern w:val="0"/>
          <w:lang w:eastAsia="en-US"/>
        </w:rPr>
        <w:t xml:space="preserve"> </w:t>
      </w:r>
      <w:r w:rsidRPr="0053152E">
        <w:rPr>
          <w:color w:val="auto"/>
          <w:kern w:val="0"/>
          <w:lang w:val="ru-RU" w:eastAsia="en-US"/>
        </w:rPr>
        <w:t xml:space="preserve">број </w:t>
      </w:r>
      <w:r w:rsidRPr="0053152E">
        <w:rPr>
          <w:color w:val="auto"/>
          <w:kern w:val="0"/>
          <w:lang w:eastAsia="en-US"/>
        </w:rPr>
        <w:t>одлуке 404-</w:t>
      </w:r>
      <w:r w:rsidR="0053152E" w:rsidRPr="0053152E">
        <w:rPr>
          <w:color w:val="auto"/>
          <w:kern w:val="0"/>
          <w:lang w:eastAsia="en-US"/>
        </w:rPr>
        <w:t>69</w:t>
      </w:r>
      <w:r w:rsidR="00433BD8" w:rsidRPr="0053152E">
        <w:rPr>
          <w:color w:val="auto"/>
          <w:kern w:val="0"/>
          <w:lang w:eastAsia="en-US"/>
        </w:rPr>
        <w:t>/1</w:t>
      </w:r>
      <w:r w:rsidRPr="0053152E">
        <w:rPr>
          <w:color w:val="auto"/>
          <w:kern w:val="0"/>
          <w:lang w:eastAsia="en-US"/>
        </w:rPr>
        <w:t>/201</w:t>
      </w:r>
      <w:r w:rsidR="00B251C3" w:rsidRPr="0053152E">
        <w:rPr>
          <w:color w:val="auto"/>
          <w:kern w:val="0"/>
          <w:lang w:eastAsia="en-US"/>
        </w:rPr>
        <w:t>8</w:t>
      </w:r>
      <w:r w:rsidRPr="0053152E">
        <w:rPr>
          <w:color w:val="auto"/>
          <w:kern w:val="0"/>
          <w:lang w:eastAsia="en-US"/>
        </w:rPr>
        <w:t>-01-3</w:t>
      </w:r>
      <w:r w:rsidRPr="0053152E">
        <w:rPr>
          <w:color w:val="auto"/>
          <w:kern w:val="0"/>
          <w:lang w:val="ru-RU" w:eastAsia="en-US"/>
        </w:rPr>
        <w:t xml:space="preserve"> од </w:t>
      </w:r>
      <w:r w:rsidR="0053152E" w:rsidRPr="0053152E">
        <w:rPr>
          <w:color w:val="auto"/>
          <w:kern w:val="0"/>
          <w:lang w:eastAsia="en-US"/>
        </w:rPr>
        <w:t>02.03</w:t>
      </w:r>
      <w:r w:rsidR="00B251C3" w:rsidRPr="0053152E">
        <w:rPr>
          <w:color w:val="auto"/>
          <w:kern w:val="0"/>
          <w:lang w:eastAsia="en-US"/>
        </w:rPr>
        <w:t>.2018</w:t>
      </w:r>
      <w:r w:rsidRPr="0053152E">
        <w:rPr>
          <w:color w:val="auto"/>
          <w:kern w:val="0"/>
          <w:lang w:val="ru-RU" w:eastAsia="en-US"/>
        </w:rPr>
        <w:t>. године,</w:t>
      </w:r>
      <w:r w:rsidR="00D50A62" w:rsidRPr="0053152E">
        <w:rPr>
          <w:color w:val="auto"/>
          <w:kern w:val="0"/>
          <w:lang w:val="ru-RU" w:eastAsia="en-US"/>
        </w:rPr>
        <w:t xml:space="preserve"> </w:t>
      </w:r>
      <w:r w:rsidRPr="0053152E">
        <w:rPr>
          <w:color w:val="auto"/>
          <w:kern w:val="0"/>
          <w:lang w:val="ru-RU" w:eastAsia="en-US"/>
        </w:rPr>
        <w:t>Решења о</w:t>
      </w:r>
      <w:r w:rsidR="000B5A35" w:rsidRPr="0053152E">
        <w:rPr>
          <w:color w:val="auto"/>
          <w:kern w:val="0"/>
          <w:lang w:val="ru-RU" w:eastAsia="en-US"/>
        </w:rPr>
        <w:t xml:space="preserve"> </w:t>
      </w:r>
      <w:r w:rsidRPr="0053152E">
        <w:rPr>
          <w:color w:val="auto"/>
          <w:kern w:val="0"/>
          <w:lang w:val="ru-RU" w:eastAsia="en-US"/>
        </w:rPr>
        <w:t xml:space="preserve">образовању комисије за јавну набавку </w:t>
      </w:r>
      <w:r w:rsidRPr="0053152E">
        <w:rPr>
          <w:color w:val="auto"/>
          <w:kern w:val="0"/>
          <w:lang w:eastAsia="en-US"/>
        </w:rPr>
        <w:t>404</w:t>
      </w:r>
      <w:r w:rsidR="000B5A35" w:rsidRPr="0053152E">
        <w:rPr>
          <w:color w:val="auto"/>
          <w:kern w:val="0"/>
          <w:lang w:eastAsia="en-US"/>
        </w:rPr>
        <w:t>-</w:t>
      </w:r>
      <w:r w:rsidR="0053152E" w:rsidRPr="0053152E">
        <w:rPr>
          <w:color w:val="auto"/>
          <w:kern w:val="0"/>
          <w:lang w:eastAsia="en-US"/>
        </w:rPr>
        <w:t>69</w:t>
      </w:r>
      <w:r w:rsidR="00D50A62" w:rsidRPr="0053152E">
        <w:rPr>
          <w:color w:val="auto"/>
          <w:kern w:val="0"/>
          <w:lang w:eastAsia="en-US"/>
        </w:rPr>
        <w:t>/</w:t>
      </w:r>
      <w:r w:rsidR="00433BD8" w:rsidRPr="0053152E">
        <w:rPr>
          <w:color w:val="auto"/>
          <w:kern w:val="0"/>
          <w:lang w:eastAsia="en-US"/>
        </w:rPr>
        <w:t>2</w:t>
      </w:r>
      <w:r w:rsidRPr="0053152E">
        <w:rPr>
          <w:color w:val="auto"/>
          <w:kern w:val="0"/>
          <w:lang w:eastAsia="en-US"/>
        </w:rPr>
        <w:t>/201</w:t>
      </w:r>
      <w:r w:rsidR="00B251C3" w:rsidRPr="0053152E">
        <w:rPr>
          <w:color w:val="auto"/>
          <w:kern w:val="0"/>
          <w:lang w:eastAsia="en-US"/>
        </w:rPr>
        <w:t>8</w:t>
      </w:r>
      <w:r w:rsidRPr="0053152E">
        <w:rPr>
          <w:color w:val="auto"/>
          <w:kern w:val="0"/>
          <w:lang w:eastAsia="en-US"/>
        </w:rPr>
        <w:t>-01-3</w:t>
      </w:r>
      <w:r w:rsidRPr="0053152E">
        <w:rPr>
          <w:color w:val="auto"/>
          <w:kern w:val="0"/>
          <w:lang w:val="ru-RU" w:eastAsia="en-US"/>
        </w:rPr>
        <w:t xml:space="preserve"> од </w:t>
      </w:r>
      <w:r w:rsidR="0053152E" w:rsidRPr="0053152E">
        <w:rPr>
          <w:color w:val="auto"/>
          <w:kern w:val="0"/>
          <w:lang w:eastAsia="en-US"/>
        </w:rPr>
        <w:t>02.03.</w:t>
      </w:r>
      <w:r w:rsidR="00B251C3" w:rsidRPr="0053152E">
        <w:rPr>
          <w:color w:val="auto"/>
          <w:kern w:val="0"/>
          <w:lang w:eastAsia="en-US"/>
        </w:rPr>
        <w:t>2018</w:t>
      </w:r>
      <w:r w:rsidRPr="0053152E">
        <w:rPr>
          <w:color w:val="auto"/>
          <w:kern w:val="0"/>
          <w:lang w:val="ru-RU" w:eastAsia="en-US"/>
        </w:rPr>
        <w:t>. године</w:t>
      </w:r>
      <w:r w:rsidRPr="0053152E">
        <w:rPr>
          <w:i/>
          <w:iCs/>
          <w:color w:val="auto"/>
          <w:kern w:val="0"/>
          <w:lang w:val="ru-RU" w:eastAsia="en-US"/>
        </w:rPr>
        <w:t>,</w:t>
      </w:r>
      <w:r w:rsidRPr="0053152E">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AF26EC" w:rsidP="00AF26EC">
      <w:pPr>
        <w:suppressAutoHyphens w:val="0"/>
        <w:spacing w:line="240" w:lineRule="auto"/>
        <w:jc w:val="center"/>
        <w:rPr>
          <w:rFonts w:eastAsia="Times New Roman"/>
          <w:b/>
          <w:bCs/>
          <w:color w:val="auto"/>
          <w:kern w:val="0"/>
          <w:lang w:val="sr-Cyrl-CS" w:eastAsia="en-US"/>
        </w:rPr>
      </w:pPr>
      <w:r w:rsidRPr="00AF26EC">
        <w:rPr>
          <w:rFonts w:eastAsia="Times New Roman"/>
          <w:b/>
          <w:bCs/>
          <w:color w:val="auto"/>
          <w:kern w:val="0"/>
          <w:highlight w:val="yellow"/>
          <w:lang w:val="sr-Cyrl-CS" w:eastAsia="en-US"/>
        </w:rPr>
        <w:t>ИЗМЕЊЕНА</w:t>
      </w: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5D5BE6" w:rsidRDefault="005D5BE6" w:rsidP="00F12AB9">
      <w:pPr>
        <w:ind w:left="360"/>
        <w:jc w:val="center"/>
        <w:rPr>
          <w:rFonts w:eastAsia="TimesNewRomanPS-BoldMT"/>
          <w:b/>
          <w:bCs/>
          <w:color w:val="auto"/>
          <w:kern w:val="0"/>
          <w:lang w:eastAsia="en-US"/>
        </w:rPr>
      </w:pPr>
    </w:p>
    <w:p w:rsidR="00F12AB9" w:rsidRDefault="005D5BE6" w:rsidP="00F12AB9">
      <w:pPr>
        <w:ind w:left="360"/>
        <w:jc w:val="center"/>
        <w:rPr>
          <w:rFonts w:eastAsia="TimesNewRomanPS-BoldMT"/>
          <w:b/>
          <w:bCs/>
          <w:color w:val="auto"/>
          <w:kern w:val="0"/>
          <w:lang w:val="en-US" w:eastAsia="en-US"/>
        </w:rPr>
      </w:pPr>
      <w:r>
        <w:rPr>
          <w:rFonts w:eastAsia="TimesNewRomanPS-BoldMT"/>
          <w:b/>
          <w:bCs/>
          <w:color w:val="auto"/>
          <w:kern w:val="0"/>
          <w:lang w:eastAsia="en-US"/>
        </w:rPr>
        <w:t>з</w:t>
      </w:r>
      <w:r w:rsidR="00C716E6" w:rsidRPr="00C716E6">
        <w:rPr>
          <w:rFonts w:eastAsia="TimesNewRomanPS-BoldMT"/>
          <w:b/>
          <w:bCs/>
          <w:color w:val="auto"/>
          <w:kern w:val="0"/>
          <w:lang w:val="en-US" w:eastAsia="en-US"/>
        </w:rPr>
        <w:t>а</w:t>
      </w:r>
      <w:r>
        <w:rPr>
          <w:rFonts w:eastAsia="TimesNewRomanPS-BoldMT"/>
          <w:b/>
          <w:bCs/>
          <w:color w:val="auto"/>
          <w:kern w:val="0"/>
          <w:lang w:eastAsia="en-US"/>
        </w:rPr>
        <w:t xml:space="preserve"> </w:t>
      </w:r>
      <w:r w:rsidR="00C716E6" w:rsidRPr="00C716E6">
        <w:rPr>
          <w:rFonts w:eastAsia="TimesNewRomanPS-BoldMT"/>
          <w:b/>
          <w:bCs/>
          <w:color w:val="auto"/>
          <w:kern w:val="0"/>
          <w:lang w:val="en-US" w:eastAsia="en-US"/>
        </w:rPr>
        <w:t>јавну набавку мале вредности</w:t>
      </w:r>
    </w:p>
    <w:p w:rsidR="00C41FF9" w:rsidRDefault="00C41FF9" w:rsidP="00C41FF9">
      <w:pPr>
        <w:ind w:left="360"/>
        <w:jc w:val="center"/>
        <w:rPr>
          <w:b/>
        </w:rPr>
      </w:pPr>
      <w:r>
        <w:rPr>
          <w:b/>
        </w:rPr>
        <w:t xml:space="preserve">ИЗРАДА АКТА О ПРОЦЕНИ РИЗИКА У ЗАШТИТИ ЛИЦА, </w:t>
      </w:r>
    </w:p>
    <w:p w:rsidR="00C41FF9" w:rsidRPr="002031C5" w:rsidRDefault="00C41FF9" w:rsidP="00C41FF9">
      <w:pPr>
        <w:ind w:left="360"/>
        <w:jc w:val="center"/>
        <w:rPr>
          <w:rFonts w:eastAsia="Times New Roman"/>
          <w:b/>
          <w:bCs/>
          <w:color w:val="auto"/>
          <w:kern w:val="0"/>
          <w:lang w:eastAsia="en-US"/>
        </w:rPr>
      </w:pPr>
      <w:r>
        <w:rPr>
          <w:b/>
        </w:rPr>
        <w:t>ИМОВИНЕ И ПОСЛОВАЊА</w:t>
      </w:r>
    </w:p>
    <w:p w:rsidR="00C716E6" w:rsidRPr="00E3768F" w:rsidRDefault="00C716E6" w:rsidP="00F12AB9">
      <w:pPr>
        <w:suppressAutoHyphens w:val="0"/>
        <w:spacing w:line="240" w:lineRule="auto"/>
        <w:jc w:val="center"/>
        <w:rPr>
          <w:rFonts w:eastAsia="TimesNewRomanPS-BoldMT"/>
          <w:b/>
          <w:bCs/>
          <w:color w:val="auto"/>
          <w:kern w:val="0"/>
          <w:lang w:eastAsia="en-US"/>
        </w:rPr>
      </w:pPr>
      <w:r w:rsidRPr="0053152E">
        <w:rPr>
          <w:rFonts w:eastAsia="TimesNewRomanPS-BoldMT"/>
          <w:b/>
          <w:bCs/>
          <w:color w:val="auto"/>
          <w:kern w:val="0"/>
          <w:lang w:val="en-US" w:eastAsia="en-US"/>
        </w:rPr>
        <w:t>ЈН бр.</w:t>
      </w:r>
      <w:r w:rsidR="007743FF" w:rsidRPr="0053152E">
        <w:rPr>
          <w:rFonts w:eastAsia="TimesNewRomanPS-BoldMT"/>
          <w:b/>
          <w:bCs/>
          <w:color w:val="auto"/>
          <w:kern w:val="0"/>
          <w:lang w:eastAsia="en-US"/>
        </w:rPr>
        <w:t>2</w:t>
      </w:r>
      <w:r w:rsidR="0053152E" w:rsidRPr="0053152E">
        <w:rPr>
          <w:rFonts w:eastAsia="TimesNewRomanPS-BoldMT"/>
          <w:b/>
          <w:bCs/>
          <w:color w:val="auto"/>
          <w:kern w:val="0"/>
          <w:lang w:eastAsia="en-US"/>
        </w:rPr>
        <w:t>1</w:t>
      </w:r>
      <w:r w:rsidRPr="0053152E">
        <w:rPr>
          <w:rFonts w:eastAsia="TimesNewRomanPS-BoldMT"/>
          <w:b/>
          <w:bCs/>
          <w:color w:val="auto"/>
          <w:kern w:val="0"/>
          <w:lang w:val="en-US" w:eastAsia="en-US"/>
        </w:rPr>
        <w:t>/201</w:t>
      </w:r>
      <w:r w:rsidR="00E3768F" w:rsidRPr="0053152E">
        <w:rPr>
          <w:rFonts w:eastAsia="TimesNewRomanPS-BoldMT"/>
          <w:b/>
          <w:bCs/>
          <w:color w:val="auto"/>
          <w:kern w:val="0"/>
          <w:lang w:eastAsia="en-US"/>
        </w:rPr>
        <w:t>8</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F37B8C" w:rsidRDefault="00C716E6" w:rsidP="00C716E6">
            <w:pPr>
              <w:suppressAutoHyphens w:val="0"/>
              <w:spacing w:line="240" w:lineRule="auto"/>
              <w:jc w:val="both"/>
              <w:rPr>
                <w:rFonts w:eastAsia="TimesNewRomanPSMT"/>
                <w:b/>
                <w:i/>
                <w:color w:val="auto"/>
                <w:kern w:val="0"/>
                <w:lang w:val="sr-Cyrl-CS" w:eastAsia="en-US"/>
              </w:rPr>
            </w:pPr>
            <w:r w:rsidRPr="00F37B8C">
              <w:rPr>
                <w:rFonts w:eastAsia="TimesNewRomanPSMT"/>
                <w:b/>
                <w:i/>
                <w:color w:val="auto"/>
                <w:kern w:val="0"/>
                <w:lang w:val="sr-Cyrl-CS" w:eastAsia="en-US"/>
              </w:rPr>
              <w:t>Поглавље</w:t>
            </w:r>
          </w:p>
          <w:p w:rsidR="00C716E6" w:rsidRPr="00F37B8C"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pacing w:line="240" w:lineRule="auto"/>
              <w:jc w:val="center"/>
              <w:rPr>
                <w:rFonts w:eastAsia="TimesNewRomanPSMT"/>
                <w:b/>
                <w:i/>
                <w:color w:val="auto"/>
                <w:kern w:val="0"/>
                <w:lang w:val="en-US" w:eastAsia="en-US"/>
              </w:rPr>
            </w:pPr>
          </w:p>
          <w:p w:rsidR="00C716E6" w:rsidRPr="00F37B8C" w:rsidRDefault="00C716E6" w:rsidP="00C716E6">
            <w:pPr>
              <w:suppressAutoHyphens w:val="0"/>
              <w:spacing w:line="240" w:lineRule="auto"/>
              <w:jc w:val="center"/>
              <w:rPr>
                <w:rFonts w:eastAsia="TimesNewRomanPSMT"/>
                <w:b/>
                <w:i/>
                <w:color w:val="auto"/>
                <w:kern w:val="0"/>
                <w:lang w:val="en-US" w:eastAsia="en-US"/>
              </w:rPr>
            </w:pPr>
            <w:r w:rsidRPr="00F37B8C">
              <w:rPr>
                <w:rFonts w:eastAsia="TimesNewRomanPSMT"/>
                <w:b/>
                <w:i/>
                <w:color w:val="auto"/>
                <w:kern w:val="0"/>
                <w:lang w:val="en-US" w:eastAsia="en-US"/>
              </w:rPr>
              <w:t>Назив</w:t>
            </w:r>
            <w:r w:rsidRPr="00F37B8C">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pacing w:line="240" w:lineRule="auto"/>
              <w:jc w:val="center"/>
              <w:rPr>
                <w:rFonts w:eastAsia="TimesNewRomanPSMT"/>
                <w:b/>
                <w:i/>
                <w:color w:val="auto"/>
                <w:kern w:val="0"/>
                <w:lang w:val="en-US" w:eastAsia="en-US"/>
              </w:rPr>
            </w:pPr>
          </w:p>
          <w:p w:rsidR="00C716E6" w:rsidRPr="00F37B8C" w:rsidRDefault="00C716E6" w:rsidP="00C716E6">
            <w:pPr>
              <w:suppressAutoHyphens w:val="0"/>
              <w:spacing w:line="240" w:lineRule="auto"/>
              <w:jc w:val="center"/>
              <w:rPr>
                <w:rFonts w:eastAsia="Times New Roman"/>
                <w:bCs/>
                <w:iCs/>
                <w:color w:val="auto"/>
                <w:kern w:val="0"/>
                <w:lang w:val="en-US" w:eastAsia="en-US"/>
              </w:rPr>
            </w:pPr>
            <w:r w:rsidRPr="00F37B8C">
              <w:rPr>
                <w:rFonts w:eastAsia="TimesNewRomanPSMT"/>
                <w:b/>
                <w:i/>
                <w:color w:val="auto"/>
                <w:kern w:val="0"/>
                <w:lang w:val="en-US" w:eastAsia="en-US"/>
              </w:rPr>
              <w:t>Страна</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 New Roman"/>
                <w:bCs/>
                <w:iCs/>
                <w:color w:val="auto"/>
                <w:kern w:val="0"/>
                <w:lang w:eastAsia="en-US"/>
              </w:rPr>
            </w:pPr>
            <w:r w:rsidRPr="00F37B8C">
              <w:rPr>
                <w:rFonts w:eastAsia="Times New Roman"/>
                <w:bCs/>
                <w:iCs/>
                <w:color w:val="auto"/>
                <w:kern w:val="0"/>
                <w:lang w:eastAsia="en-US"/>
              </w:rPr>
              <w:t>3.</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F37B8C"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37B8C">
              <w:rPr>
                <w:rFonts w:eastAsia="TimesNewRomanPSMT"/>
                <w:color w:val="auto"/>
                <w:kern w:val="0"/>
                <w:lang w:val="en-US" w:eastAsia="en-US"/>
              </w:rPr>
              <w:t>o</w:t>
            </w:r>
            <w:r w:rsidRPr="00F37B8C">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 xml:space="preserve">4. </w:t>
            </w:r>
          </w:p>
        </w:tc>
      </w:tr>
      <w:tr w:rsidR="00C716E6" w:rsidRPr="00F37B8C"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F37B8C"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5</w:t>
            </w:r>
            <w:r w:rsidR="00C716E6" w:rsidRPr="00F37B8C">
              <w:rPr>
                <w:rFonts w:eastAsia="TimesNewRomanPSMT"/>
                <w:color w:val="auto"/>
                <w:kern w:val="0"/>
                <w:lang w:eastAsia="en-US"/>
              </w:rPr>
              <w:t xml:space="preserve">. </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p>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F37B8C"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6</w:t>
            </w:r>
            <w:r w:rsidR="00C716E6" w:rsidRPr="00F37B8C">
              <w:rPr>
                <w:rFonts w:eastAsia="TimesNewRomanPSMT"/>
                <w:color w:val="auto"/>
                <w:kern w:val="0"/>
                <w:lang w:eastAsia="en-US"/>
              </w:rPr>
              <w:t xml:space="preserve">. </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2B1099"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1</w:t>
            </w:r>
            <w:r w:rsidR="00F37B8C" w:rsidRPr="00F37B8C">
              <w:rPr>
                <w:rFonts w:eastAsia="TimesNewRomanPSMT"/>
                <w:color w:val="auto"/>
                <w:kern w:val="0"/>
                <w:lang w:eastAsia="en-US"/>
              </w:rPr>
              <w:t>1</w:t>
            </w:r>
            <w:r w:rsidR="00C716E6" w:rsidRPr="00F37B8C">
              <w:rPr>
                <w:rFonts w:eastAsia="TimesNewRomanPSMT"/>
                <w:color w:val="auto"/>
                <w:kern w:val="0"/>
                <w:lang w:eastAsia="en-US"/>
              </w:rPr>
              <w:t>.</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2B1099"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1</w:t>
            </w:r>
            <w:r w:rsidR="00F37B8C" w:rsidRPr="00F37B8C">
              <w:rPr>
                <w:rFonts w:eastAsia="TimesNewRomanPSMT"/>
                <w:color w:val="auto"/>
                <w:kern w:val="0"/>
                <w:lang w:eastAsia="en-US"/>
              </w:rPr>
              <w:t>2</w:t>
            </w:r>
            <w:r w:rsidR="00C716E6" w:rsidRPr="00F37B8C">
              <w:rPr>
                <w:rFonts w:eastAsia="TimesNewRomanPSMT"/>
                <w:color w:val="auto"/>
                <w:kern w:val="0"/>
                <w:lang w:eastAsia="en-US"/>
              </w:rPr>
              <w:t xml:space="preserve">. </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2</w:t>
            </w:r>
            <w:r w:rsidR="00F37B8C" w:rsidRPr="00F37B8C">
              <w:rPr>
                <w:rFonts w:eastAsia="TimesNewRomanPSMT"/>
                <w:color w:val="auto"/>
                <w:kern w:val="0"/>
                <w:lang w:eastAsia="en-US"/>
              </w:rPr>
              <w:t>1</w:t>
            </w:r>
            <w:r w:rsidRPr="00F37B8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8D1A2B"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2</w:t>
            </w:r>
            <w:r w:rsidR="00F37B8C" w:rsidRPr="00F37B8C">
              <w:rPr>
                <w:rFonts w:eastAsia="TimesNewRomanPSMT"/>
                <w:color w:val="auto"/>
                <w:kern w:val="0"/>
                <w:lang w:eastAsia="en-US"/>
              </w:rPr>
              <w:t>5</w:t>
            </w:r>
            <w:r w:rsidR="00C716E6" w:rsidRPr="00F37B8C">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D50DF0" w:rsidRDefault="00D50DF0" w:rsidP="00C716E6">
      <w:pPr>
        <w:suppressAutoHyphens w:val="0"/>
        <w:spacing w:line="240" w:lineRule="auto"/>
        <w:rPr>
          <w:rFonts w:eastAsia="Times New Roman"/>
          <w:color w:val="auto"/>
          <w:kern w:val="0"/>
          <w:sz w:val="22"/>
          <w:szCs w:val="22"/>
          <w:lang w:val="sr-Cyrl-CS" w:eastAsia="en-US"/>
        </w:rPr>
      </w:pPr>
    </w:p>
    <w:p w:rsidR="00D50DF0" w:rsidRPr="00C716E6" w:rsidRDefault="00D50DF0"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w:history="1">
        <w:r w:rsidR="00472A5F" w:rsidRPr="00455014">
          <w:rPr>
            <w:rStyle w:val="Hyperlink"/>
          </w:rPr>
          <w:t>www.velikogradiste. 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472A5F" w:rsidRPr="00472A5F" w:rsidRDefault="00EA4E52" w:rsidP="00472A5F">
      <w:pPr>
        <w:ind w:left="360"/>
        <w:rPr>
          <w:rFonts w:eastAsia="Times New Roman"/>
          <w:bCs/>
          <w:color w:val="auto"/>
          <w:kern w:val="0"/>
          <w:lang w:eastAsia="en-US"/>
        </w:rPr>
      </w:pPr>
      <w:r w:rsidRPr="00381702">
        <w:rPr>
          <w:lang w:val="sr-Cyrl-CS"/>
        </w:rPr>
        <w:t xml:space="preserve">Предмет јавне набавке </w:t>
      </w:r>
      <w:r w:rsidRPr="00C73D31">
        <w:rPr>
          <w:lang w:val="sr-Cyrl-CS"/>
        </w:rPr>
        <w:t>бр</w:t>
      </w:r>
      <w:r w:rsidRPr="00C73D31">
        <w:rPr>
          <w:lang w:val="ru-RU"/>
        </w:rPr>
        <w:t>.</w:t>
      </w:r>
      <w:r w:rsidR="007743FF" w:rsidRPr="007743FF">
        <w:t>2</w:t>
      </w:r>
      <w:r w:rsidR="0053152E">
        <w:t>1</w:t>
      </w:r>
      <w:r w:rsidRPr="007743FF">
        <w:t>/201</w:t>
      </w:r>
      <w:r w:rsidR="00D50DF0" w:rsidRPr="007743FF">
        <w:rPr>
          <w:lang w:val="sr-Cyrl-CS"/>
        </w:rPr>
        <w:t>8</w:t>
      </w:r>
      <w:r w:rsidR="00C73D31" w:rsidRPr="007743FF">
        <w:rPr>
          <w:lang w:val="sr-Cyrl-CS"/>
        </w:rPr>
        <w:t xml:space="preserve"> </w:t>
      </w:r>
      <w:r w:rsidRPr="007743FF">
        <w:rPr>
          <w:iCs/>
        </w:rPr>
        <w:t>су</w:t>
      </w:r>
      <w:r w:rsidRPr="00C73D31">
        <w:rPr>
          <w:iCs/>
        </w:rPr>
        <w:t xml:space="preserve"> </w:t>
      </w:r>
      <w:r w:rsidRPr="00C73D31">
        <w:rPr>
          <w:iCs/>
          <w:lang w:val="sr-Cyrl-CS"/>
        </w:rPr>
        <w:t>услуге</w:t>
      </w:r>
      <w:r w:rsidR="00D50DF0">
        <w:rPr>
          <w:iCs/>
          <w:lang w:val="sr-Cyrl-CS"/>
        </w:rPr>
        <w:t xml:space="preserve"> </w:t>
      </w:r>
      <w:r w:rsidR="00F12AB9">
        <w:rPr>
          <w:b/>
        </w:rPr>
        <w:t>-</w:t>
      </w:r>
      <w:r w:rsidR="00D50DF0" w:rsidRPr="00D50DF0">
        <w:rPr>
          <w:b/>
        </w:rPr>
        <w:t xml:space="preserve"> </w:t>
      </w:r>
      <w:r w:rsidR="00472A5F" w:rsidRPr="00472A5F">
        <w:t>Израда акта о процени ризика у заштити лица, имовине и пословања</w:t>
      </w:r>
    </w:p>
    <w:p w:rsidR="00F12AB9" w:rsidRPr="00C716E6" w:rsidRDefault="00F12AB9" w:rsidP="00F12AB9">
      <w:pPr>
        <w:suppressAutoHyphens w:val="0"/>
        <w:spacing w:line="240" w:lineRule="auto"/>
        <w:jc w:val="center"/>
        <w:rPr>
          <w:rFonts w:eastAsia="Times New Roman"/>
          <w:b/>
          <w:bCs/>
          <w:color w:val="auto"/>
          <w:kern w:val="0"/>
          <w:sz w:val="20"/>
          <w:szCs w:val="20"/>
          <w:lang w:eastAsia="en-US"/>
        </w:rPr>
      </w:pPr>
    </w:p>
    <w:p w:rsidR="00327039" w:rsidRPr="00E72AE9" w:rsidRDefault="009F4F04" w:rsidP="00622C54">
      <w:pPr>
        <w:suppressAutoHyphens w:val="0"/>
        <w:spacing w:line="240" w:lineRule="auto"/>
        <w:rPr>
          <w:b/>
          <w:bCs/>
        </w:rPr>
      </w:pPr>
      <w:r>
        <w:t>ОРН: 90711100-процена ризика или опасности</w:t>
      </w:r>
      <w:r w:rsidR="00302160">
        <w:t>,</w:t>
      </w:r>
      <w:r w:rsidR="00302160" w:rsidRPr="00302160">
        <w:rPr>
          <w:rFonts w:ascii="TimesNewRomanPSMT" w:hAnsi="TimesNewRomanPSMT" w:cs="TimesNewRomanPSMT"/>
          <w:color w:val="auto"/>
          <w:kern w:val="0"/>
          <w:lang w:val="en-US" w:eastAsia="en-US"/>
        </w:rPr>
        <w:t xml:space="preserve"> </w:t>
      </w:r>
      <w:r w:rsidR="00302160">
        <w:rPr>
          <w:rFonts w:ascii="TimesNewRomanPSMT" w:hAnsi="TimesNewRomanPSMT" w:cs="TimesNewRomanPSMT"/>
          <w:color w:val="auto"/>
          <w:kern w:val="0"/>
          <w:lang w:val="en-US" w:eastAsia="en-US"/>
        </w:rPr>
        <w:t>осим у грађевинарству</w:t>
      </w:r>
      <w:r>
        <w:br/>
      </w: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562573">
        <w:t xml:space="preserve"> </w:t>
      </w:r>
      <w:hyperlink r:id="rId8" w:history="1">
        <w:r w:rsidR="00D82ABE" w:rsidRPr="00DB34C1">
          <w:rPr>
            <w:rStyle w:val="Hyperlink"/>
          </w:rPr>
          <w:t>milavesna06@yahoo.com</w:t>
        </w:r>
      </w:hyperlink>
      <w:r w:rsidR="00D82ABE" w:rsidRPr="00DB34C1">
        <w:rPr>
          <w:lang w:val="sr-Cyrl-CS"/>
        </w:rPr>
        <w:t xml:space="preserve">  Весна Милановић</w:t>
      </w:r>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562573" w:rsidRPr="00C716E6" w:rsidRDefault="00562573"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C763D6" w:rsidRDefault="00E02288" w:rsidP="00A23428">
      <w:pPr>
        <w:pStyle w:val="NormalWeb"/>
        <w:jc w:val="both"/>
        <w:rPr>
          <w:rFonts w:ascii="Verdana" w:hAnsi="Verdana"/>
          <w:color w:val="000000"/>
          <w:sz w:val="13"/>
          <w:szCs w:val="13"/>
        </w:rPr>
      </w:pPr>
      <w:r w:rsidRPr="00E02288">
        <w:t>Предмет јавне набавке је услуга Израде акта о процени ризика у обезбеђењу лица, имовине и пословања.</w:t>
      </w:r>
      <w:r w:rsidRPr="00E02288">
        <w:br/>
      </w:r>
    </w:p>
    <w:p w:rsidR="00E02288" w:rsidRDefault="00E02288" w:rsidP="00E02288">
      <w:pPr>
        <w:shd w:val="clear" w:color="auto" w:fill="FFFFFF" w:themeFill="background1"/>
        <w:spacing w:line="240" w:lineRule="auto"/>
        <w:jc w:val="both"/>
        <w:rPr>
          <w:rFonts w:eastAsia="Times New Roman"/>
        </w:rPr>
      </w:pPr>
      <w:r>
        <w:rPr>
          <w:rFonts w:eastAsia="Times New Roman"/>
        </w:rPr>
        <w:tab/>
      </w:r>
      <w:r w:rsidRPr="00E02288">
        <w:rPr>
          <w:rFonts w:eastAsia="Times New Roman"/>
        </w:rPr>
        <w:t xml:space="preserve">На основу Закона о приватном обезбеђењу </w:t>
      </w:r>
      <w:r w:rsidRPr="00CB46B5">
        <w:rPr>
          <w:rFonts w:eastAsia="Times New Roman"/>
        </w:rPr>
        <w:t xml:space="preserve">(„Службени гласник РС“, бр. </w:t>
      </w:r>
      <w:r w:rsidR="00C763D6" w:rsidRPr="00CB46B5">
        <w:rPr>
          <w:rFonts w:eastAsia="Times New Roman"/>
        </w:rPr>
        <w:t>104/2013 и 42/2015</w:t>
      </w:r>
      <w:r w:rsidRPr="00CB46B5">
        <w:rPr>
          <w:rFonts w:eastAsia="Times New Roman"/>
        </w:rPr>
        <w:t xml:space="preserve">), </w:t>
      </w:r>
      <w:r w:rsidR="00C763D6" w:rsidRPr="00CB46B5">
        <w:rPr>
          <w:rFonts w:eastAsia="Times New Roman"/>
        </w:rPr>
        <w:t xml:space="preserve">и </w:t>
      </w:r>
      <w:r w:rsidRPr="00CB46B5">
        <w:rPr>
          <w:rFonts w:eastAsia="Times New Roman"/>
        </w:rPr>
        <w:t>Уредбе о ближим критеријумима за одр</w:t>
      </w:r>
      <w:r w:rsidRPr="0053152E">
        <w:rPr>
          <w:rFonts w:eastAsia="Times New Roman"/>
        </w:rPr>
        <w:t>еђивање обавезно обезбеђених објеката и начину вршења послова њихове заштите („Службени гласник РС“, бр. 98/16)</w:t>
      </w:r>
      <w:r w:rsidRPr="00E02288">
        <w:rPr>
          <w:rFonts w:eastAsia="Times New Roman"/>
        </w:rPr>
        <w:t xml:space="preserve"> потребно је Израдити акт о процени ризика у обезбеђењу лица, имовине и пословања, за објекат зграда </w:t>
      </w:r>
      <w:r w:rsidR="0029063B">
        <w:rPr>
          <w:rFonts w:eastAsia="Times New Roman"/>
        </w:rPr>
        <w:t>Скупштине општине Велико Градиште и припадају</w:t>
      </w:r>
      <w:r w:rsidR="00C763D6">
        <w:rPr>
          <w:rFonts w:eastAsia="Times New Roman"/>
        </w:rPr>
        <w:t>ћ</w:t>
      </w:r>
      <w:r w:rsidR="0029063B">
        <w:rPr>
          <w:rFonts w:eastAsia="Times New Roman"/>
        </w:rPr>
        <w:t>им помоћним објектима у Великом Градишту, Житни трг бр.1</w:t>
      </w:r>
      <w:r w:rsidRPr="00E02288">
        <w:rPr>
          <w:rFonts w:eastAsia="Times New Roman"/>
        </w:rPr>
        <w:t>.</w:t>
      </w:r>
    </w:p>
    <w:p w:rsidR="00C763D6" w:rsidRDefault="00C763D6" w:rsidP="00E02288">
      <w:pPr>
        <w:shd w:val="clear" w:color="auto" w:fill="FFFFFF" w:themeFill="background1"/>
        <w:spacing w:line="240" w:lineRule="auto"/>
        <w:jc w:val="both"/>
        <w:rPr>
          <w:rFonts w:eastAsia="Times New Roman"/>
        </w:rPr>
      </w:pPr>
    </w:p>
    <w:p w:rsidR="00CB46B5" w:rsidRDefault="00CB46B5" w:rsidP="00E02288">
      <w:pPr>
        <w:shd w:val="clear" w:color="auto" w:fill="FFFFFF" w:themeFill="background1"/>
        <w:spacing w:line="240" w:lineRule="auto"/>
        <w:jc w:val="both"/>
        <w:rPr>
          <w:rFonts w:eastAsia="Times New Roman"/>
        </w:rPr>
      </w:pPr>
      <w:r>
        <w:rPr>
          <w:rFonts w:eastAsia="Times New Roman"/>
        </w:rPr>
        <w:t>Бруто површина:</w:t>
      </w:r>
    </w:p>
    <w:p w:rsidR="00CB46B5" w:rsidRDefault="00CB46B5" w:rsidP="00E02288">
      <w:pPr>
        <w:shd w:val="clear" w:color="auto" w:fill="FFFFFF" w:themeFill="background1"/>
        <w:spacing w:line="240" w:lineRule="auto"/>
        <w:jc w:val="both"/>
        <w:rPr>
          <w:rFonts w:eastAsia="Times New Roman"/>
        </w:rPr>
      </w:pPr>
      <w:r>
        <w:rPr>
          <w:rFonts w:eastAsia="Times New Roman"/>
        </w:rPr>
        <w:t>-подрум: 600 м2</w:t>
      </w:r>
    </w:p>
    <w:p w:rsidR="00CB46B5" w:rsidRDefault="00CB46B5" w:rsidP="00E02288">
      <w:pPr>
        <w:shd w:val="clear" w:color="auto" w:fill="FFFFFF" w:themeFill="background1"/>
        <w:spacing w:line="240" w:lineRule="auto"/>
        <w:jc w:val="both"/>
        <w:rPr>
          <w:rFonts w:eastAsia="Times New Roman"/>
        </w:rPr>
      </w:pPr>
      <w:r>
        <w:rPr>
          <w:rFonts w:eastAsia="Times New Roman"/>
        </w:rPr>
        <w:t>-приземље: 1.200 м2</w:t>
      </w:r>
    </w:p>
    <w:p w:rsidR="00CB46B5" w:rsidRDefault="00CB46B5" w:rsidP="00E02288">
      <w:pPr>
        <w:shd w:val="clear" w:color="auto" w:fill="FFFFFF" w:themeFill="background1"/>
        <w:spacing w:line="240" w:lineRule="auto"/>
        <w:jc w:val="both"/>
        <w:rPr>
          <w:rFonts w:eastAsia="Times New Roman"/>
        </w:rPr>
      </w:pPr>
      <w:r>
        <w:rPr>
          <w:rFonts w:eastAsia="Times New Roman"/>
        </w:rPr>
        <w:t>-спрат: 1.200 м2</w:t>
      </w:r>
    </w:p>
    <w:p w:rsidR="00CB46B5" w:rsidRDefault="00CB46B5" w:rsidP="00E02288">
      <w:pPr>
        <w:shd w:val="clear" w:color="auto" w:fill="FFFFFF" w:themeFill="background1"/>
        <w:spacing w:line="240" w:lineRule="auto"/>
        <w:jc w:val="both"/>
        <w:rPr>
          <w:rFonts w:eastAsia="Times New Roman"/>
        </w:rPr>
      </w:pPr>
      <w:r>
        <w:rPr>
          <w:rFonts w:eastAsia="Times New Roman"/>
        </w:rPr>
        <w:t>-гараже у дворишту: 240 м2</w:t>
      </w:r>
      <w:r w:rsidR="00A23428">
        <w:rPr>
          <w:rFonts w:eastAsia="Times New Roman"/>
        </w:rPr>
        <w:t xml:space="preserve"> </w:t>
      </w:r>
    </w:p>
    <w:p w:rsidR="00A23428" w:rsidRDefault="00A23428" w:rsidP="00E02288">
      <w:pPr>
        <w:shd w:val="clear" w:color="auto" w:fill="FFFFFF" w:themeFill="background1"/>
        <w:spacing w:line="240" w:lineRule="auto"/>
        <w:jc w:val="both"/>
        <w:rPr>
          <w:rFonts w:eastAsia="Times New Roman"/>
        </w:rPr>
      </w:pPr>
    </w:p>
    <w:p w:rsidR="00A23428" w:rsidRDefault="006D0564" w:rsidP="00E02288">
      <w:pPr>
        <w:shd w:val="clear" w:color="auto" w:fill="FFFFFF" w:themeFill="background1"/>
        <w:spacing w:line="240" w:lineRule="auto"/>
        <w:jc w:val="both"/>
        <w:rPr>
          <w:rFonts w:eastAsia="Times New Roman"/>
        </w:rPr>
      </w:pPr>
      <w:r>
        <w:rPr>
          <w:rFonts w:eastAsia="Times New Roman"/>
          <w:highlight w:val="yellow"/>
        </w:rPr>
        <w:t>Три п</w:t>
      </w:r>
      <w:r w:rsidR="00A23428" w:rsidRPr="00684228">
        <w:rPr>
          <w:rFonts w:eastAsia="Times New Roman"/>
          <w:highlight w:val="yellow"/>
        </w:rPr>
        <w:t>омоћн</w:t>
      </w:r>
      <w:r>
        <w:rPr>
          <w:rFonts w:eastAsia="Times New Roman"/>
          <w:highlight w:val="yellow"/>
        </w:rPr>
        <w:t>а</w:t>
      </w:r>
      <w:r w:rsidR="00A23428" w:rsidRPr="00684228">
        <w:rPr>
          <w:rFonts w:eastAsia="Times New Roman"/>
          <w:highlight w:val="yellow"/>
        </w:rPr>
        <w:t xml:space="preserve"> објект</w:t>
      </w:r>
      <w:r>
        <w:rPr>
          <w:rFonts w:eastAsia="Times New Roman"/>
          <w:highlight w:val="yellow"/>
        </w:rPr>
        <w:t xml:space="preserve">а </w:t>
      </w:r>
      <w:r w:rsidR="00A23428" w:rsidRPr="00684228">
        <w:rPr>
          <w:rFonts w:eastAsia="Times New Roman"/>
          <w:highlight w:val="yellow"/>
        </w:rPr>
        <w:t>у дворишту: гараже према СУП-у (вишљи објекат 120м2, нижи објекат 60м2)</w:t>
      </w:r>
      <w:r w:rsidR="003633F4">
        <w:rPr>
          <w:rFonts w:eastAsia="Times New Roman"/>
          <w:highlight w:val="yellow"/>
        </w:rPr>
        <w:t>;</w:t>
      </w:r>
      <w:r w:rsidR="00A23428" w:rsidRPr="00684228">
        <w:rPr>
          <w:rFonts w:eastAsia="Times New Roman"/>
          <w:highlight w:val="yellow"/>
        </w:rPr>
        <w:t xml:space="preserve"> гаража према суду (површина 60м2)</w:t>
      </w:r>
      <w:r w:rsidR="003633F4">
        <w:rPr>
          <w:rFonts w:eastAsia="Times New Roman"/>
        </w:rPr>
        <w:t xml:space="preserve">; </w:t>
      </w:r>
      <w:r w:rsidR="003633F4" w:rsidRPr="006D0564">
        <w:rPr>
          <w:rFonts w:eastAsia="Times New Roman"/>
          <w:highlight w:val="yellow"/>
        </w:rPr>
        <w:t>пословни објекат- канцеларије Војног одсека.</w:t>
      </w:r>
    </w:p>
    <w:p w:rsidR="003633F4" w:rsidRPr="00A23428" w:rsidRDefault="003633F4" w:rsidP="00E02288">
      <w:pPr>
        <w:shd w:val="clear" w:color="auto" w:fill="FFFFFF" w:themeFill="background1"/>
        <w:spacing w:line="240" w:lineRule="auto"/>
        <w:jc w:val="both"/>
        <w:rPr>
          <w:rFonts w:eastAsia="Times New Roman"/>
        </w:rPr>
      </w:pPr>
    </w:p>
    <w:p w:rsidR="00CB46B5" w:rsidRDefault="00CB46B5" w:rsidP="00E02288">
      <w:pPr>
        <w:shd w:val="clear" w:color="auto" w:fill="FFFFFF" w:themeFill="background1"/>
        <w:spacing w:line="240" w:lineRule="auto"/>
        <w:jc w:val="both"/>
        <w:rPr>
          <w:rFonts w:eastAsia="Times New Roman"/>
        </w:rPr>
      </w:pPr>
    </w:p>
    <w:p w:rsidR="00855B62" w:rsidRDefault="00855B62" w:rsidP="00E02288">
      <w:pPr>
        <w:shd w:val="clear" w:color="auto" w:fill="FFFFFF" w:themeFill="background1"/>
        <w:spacing w:line="240" w:lineRule="auto"/>
        <w:jc w:val="both"/>
        <w:rPr>
          <w:rFonts w:eastAsia="Times New Roman"/>
        </w:rPr>
      </w:pPr>
      <w:r>
        <w:rPr>
          <w:rFonts w:eastAsia="Times New Roman"/>
        </w:rPr>
        <w:t>Укупна површина земљишта под зградама и земљишта уз зграде: 4.006 м2</w:t>
      </w:r>
    </w:p>
    <w:p w:rsidR="00855B62" w:rsidRDefault="00855B62" w:rsidP="00E02288">
      <w:pPr>
        <w:shd w:val="clear" w:color="auto" w:fill="FFFFFF" w:themeFill="background1"/>
        <w:spacing w:line="240" w:lineRule="auto"/>
        <w:jc w:val="both"/>
        <w:rPr>
          <w:rFonts w:eastAsia="Times New Roman"/>
        </w:rPr>
      </w:pPr>
      <w:r>
        <w:rPr>
          <w:rFonts w:eastAsia="Times New Roman"/>
        </w:rPr>
        <w:t>од тока је двориште- земљиште уз зграду и други објекат 2.121м2</w:t>
      </w:r>
    </w:p>
    <w:p w:rsidR="00855B62" w:rsidRDefault="00AE210B" w:rsidP="00E02288">
      <w:pPr>
        <w:shd w:val="clear" w:color="auto" w:fill="FFFFFF" w:themeFill="background1"/>
        <w:spacing w:line="240" w:lineRule="auto"/>
        <w:jc w:val="both"/>
        <w:rPr>
          <w:rFonts w:eastAsia="Times New Roman"/>
        </w:rPr>
      </w:pPr>
      <w:r>
        <w:rPr>
          <w:rFonts w:eastAsia="Times New Roman"/>
        </w:rPr>
        <w:t>Зграда поседује три улаза са улице.</w:t>
      </w:r>
    </w:p>
    <w:p w:rsidR="00DB4C0F" w:rsidRDefault="00DB4C0F" w:rsidP="00E02288">
      <w:pPr>
        <w:shd w:val="clear" w:color="auto" w:fill="FFFFFF" w:themeFill="background1"/>
        <w:spacing w:line="240" w:lineRule="auto"/>
        <w:jc w:val="both"/>
        <w:rPr>
          <w:rFonts w:eastAsia="Times New Roman"/>
        </w:rPr>
      </w:pPr>
    </w:p>
    <w:p w:rsidR="00A23428" w:rsidRPr="00A23428" w:rsidRDefault="00A23428" w:rsidP="00E02288">
      <w:pPr>
        <w:shd w:val="clear" w:color="auto" w:fill="FFFFFF" w:themeFill="background1"/>
        <w:spacing w:line="240" w:lineRule="auto"/>
        <w:jc w:val="both"/>
        <w:rPr>
          <w:rFonts w:eastAsia="Times New Roman"/>
        </w:rPr>
      </w:pPr>
    </w:p>
    <w:p w:rsidR="0029063B" w:rsidRDefault="00BA3F1B" w:rsidP="00BA3F1B">
      <w:pPr>
        <w:suppressAutoHyphens w:val="0"/>
        <w:autoSpaceDE w:val="0"/>
        <w:autoSpaceDN w:val="0"/>
        <w:adjustRightInd w:val="0"/>
        <w:spacing w:line="240" w:lineRule="auto"/>
        <w:rPr>
          <w:rFonts w:eastAsia="Times New Roman"/>
        </w:rPr>
      </w:pPr>
      <w:r>
        <w:rPr>
          <w:rFonts w:ascii="TimesNewRomanPSMT" w:hAnsi="TimesNewRomanPSMT" w:cs="TimesNewRomanPSMT"/>
          <w:color w:val="auto"/>
          <w:kern w:val="0"/>
          <w:lang w:val="en-US" w:eastAsia="en-US"/>
        </w:rPr>
        <w:t>Процен</w:t>
      </w:r>
      <w:r>
        <w:rPr>
          <w:rFonts w:asciiTheme="minorHAnsi" w:hAnsiTheme="minorHAnsi" w:cs="TimesNewRomanPSMT"/>
          <w:color w:val="auto"/>
          <w:kern w:val="0"/>
          <w:lang w:eastAsia="en-US"/>
        </w:rPr>
        <w:t>у</w:t>
      </w:r>
      <w:r>
        <w:rPr>
          <w:rFonts w:ascii="TimesNewRomanPSMT" w:hAnsi="TimesNewRomanPSMT" w:cs="TimesNewRomanPSMT"/>
          <w:color w:val="auto"/>
          <w:kern w:val="0"/>
          <w:lang w:val="en-US" w:eastAsia="en-US"/>
        </w:rPr>
        <w:t xml:space="preserve"> ризика </w:t>
      </w:r>
      <w:r>
        <w:rPr>
          <w:rFonts w:asciiTheme="minorHAnsi" w:hAnsiTheme="minorHAnsi" w:cs="TimesNewRomanPSMT"/>
          <w:color w:val="auto"/>
          <w:kern w:val="0"/>
          <w:lang w:eastAsia="en-US"/>
        </w:rPr>
        <w:t xml:space="preserve">израдити </w:t>
      </w:r>
      <w:r>
        <w:rPr>
          <w:rFonts w:ascii="TimesNewRomanPSMT" w:hAnsi="TimesNewRomanPSMT" w:cs="TimesNewRomanPSMT"/>
          <w:color w:val="auto"/>
          <w:kern w:val="0"/>
          <w:lang w:val="en-US" w:eastAsia="en-US"/>
        </w:rPr>
        <w:t xml:space="preserve"> у скл</w:t>
      </w:r>
      <w:r w:rsidR="00DB4C0F">
        <w:rPr>
          <w:rFonts w:asciiTheme="minorHAnsi" w:hAnsiTheme="minorHAnsi" w:cs="TimesNewRomanPSMT"/>
          <w:color w:val="auto"/>
          <w:kern w:val="0"/>
          <w:lang w:eastAsia="en-US"/>
        </w:rPr>
        <w:t>а</w:t>
      </w:r>
      <w:r>
        <w:rPr>
          <w:rFonts w:ascii="TimesNewRomanPSMT" w:hAnsi="TimesNewRomanPSMT" w:cs="TimesNewRomanPSMT"/>
          <w:color w:val="auto"/>
          <w:kern w:val="0"/>
          <w:lang w:val="en-US" w:eastAsia="en-US"/>
        </w:rPr>
        <w:t xml:space="preserve">ду </w:t>
      </w:r>
      <w:r>
        <w:rPr>
          <w:rFonts w:asciiTheme="minorHAnsi" w:hAnsiTheme="minorHAnsi" w:cs="TimesNewRomanPSMT"/>
          <w:color w:val="auto"/>
          <w:kern w:val="0"/>
          <w:lang w:eastAsia="en-US"/>
        </w:rPr>
        <w:t xml:space="preserve">са </w:t>
      </w:r>
      <w:r>
        <w:rPr>
          <w:rFonts w:ascii="TimesNewRomanPSMT" w:hAnsi="TimesNewRomanPSMT" w:cs="TimesNewRomanPSMT"/>
          <w:color w:val="auto"/>
          <w:kern w:val="0"/>
          <w:lang w:val="en-US" w:eastAsia="en-US"/>
        </w:rPr>
        <w:t>препорукама и методологијом стандарда</w:t>
      </w:r>
      <w:r>
        <w:rPr>
          <w:rFonts w:asciiTheme="minorHAnsi" w:hAnsiTheme="minorHAnsi" w:cs="TimesNewRomanPSMT"/>
          <w:color w:val="auto"/>
          <w:kern w:val="0"/>
          <w:lang w:eastAsia="en-US"/>
        </w:rPr>
        <w:t xml:space="preserve"> </w:t>
      </w:r>
      <w:r>
        <w:rPr>
          <w:rFonts w:ascii="TimesNewRomanPSMT" w:hAnsi="TimesNewRomanPSMT" w:cs="TimesNewRomanPSMT"/>
          <w:color w:val="auto"/>
          <w:kern w:val="0"/>
          <w:lang w:val="en-US" w:eastAsia="en-US"/>
        </w:rPr>
        <w:t>SRPS A.L2.003.</w:t>
      </w:r>
      <w:r w:rsidRPr="00BA3F1B">
        <w:rPr>
          <w:rFonts w:ascii="Helvetica" w:eastAsia="Times New Roman" w:hAnsi="Helvetica" w:cs="Helvetica"/>
          <w:color w:val="26282A"/>
          <w:sz w:val="15"/>
          <w:szCs w:val="15"/>
        </w:rPr>
        <w:t xml:space="preserve"> </w:t>
      </w:r>
    </w:p>
    <w:p w:rsidR="00DB4C0F" w:rsidRDefault="00DB4C0F" w:rsidP="00DB4C0F">
      <w:pPr>
        <w:pStyle w:val="NoSpacing"/>
        <w:jc w:val="both"/>
        <w:rPr>
          <w:rFonts w:ascii="Times New Roman" w:hAnsi="Times New Roman" w:cs="Times New Roman"/>
          <w:sz w:val="24"/>
          <w:szCs w:val="24"/>
        </w:rPr>
      </w:pPr>
    </w:p>
    <w:p w:rsidR="00C64E3D" w:rsidRPr="00C64E3D" w:rsidRDefault="00E02288" w:rsidP="00DB4C0F">
      <w:pPr>
        <w:pStyle w:val="NoSpacing"/>
        <w:jc w:val="both"/>
        <w:rPr>
          <w:rFonts w:ascii="Times New Roman" w:hAnsi="Times New Roman" w:cs="Times New Roman"/>
          <w:sz w:val="24"/>
          <w:szCs w:val="24"/>
        </w:rPr>
      </w:pPr>
      <w:r w:rsidRPr="00C64E3D">
        <w:rPr>
          <w:rFonts w:ascii="Times New Roman" w:hAnsi="Times New Roman" w:cs="Times New Roman"/>
          <w:sz w:val="24"/>
          <w:szCs w:val="24"/>
        </w:rPr>
        <w:t>Понуђач је у обавези да актом идентификује ризике и предложи мере техничке и физичко техничке заштите</w:t>
      </w:r>
      <w:r w:rsidR="00C64E3D" w:rsidRPr="00C64E3D">
        <w:rPr>
          <w:rFonts w:ascii="Times New Roman" w:hAnsi="Times New Roman" w:cs="Times New Roman"/>
          <w:sz w:val="24"/>
          <w:szCs w:val="24"/>
        </w:rPr>
        <w:t xml:space="preserve">, </w:t>
      </w:r>
      <w:r w:rsidRPr="00C64E3D">
        <w:rPr>
          <w:rFonts w:ascii="Times New Roman" w:hAnsi="Times New Roman" w:cs="Times New Roman"/>
          <w:sz w:val="24"/>
          <w:szCs w:val="24"/>
        </w:rPr>
        <w:t>и то:</w:t>
      </w:r>
    </w:p>
    <w:p w:rsidR="00E02288" w:rsidRPr="00C64E3D" w:rsidRDefault="00E02288" w:rsidP="00C64E3D">
      <w:pPr>
        <w:pStyle w:val="NoSpacing"/>
        <w:rPr>
          <w:rFonts w:ascii="Times New Roman" w:hAnsi="Times New Roman" w:cs="Times New Roman"/>
          <w:sz w:val="24"/>
          <w:szCs w:val="24"/>
        </w:rPr>
      </w:pPr>
      <w:r w:rsidRPr="00C64E3D">
        <w:rPr>
          <w:rFonts w:ascii="Times New Roman" w:hAnsi="Times New Roman" w:cs="Times New Roman"/>
          <w:sz w:val="24"/>
          <w:szCs w:val="24"/>
        </w:rPr>
        <w:br/>
        <w:t>1. Ризици општих пословних активности;</w:t>
      </w:r>
      <w:r w:rsidRPr="00C64E3D">
        <w:rPr>
          <w:rFonts w:ascii="Times New Roman" w:hAnsi="Times New Roman" w:cs="Times New Roman"/>
          <w:sz w:val="24"/>
          <w:szCs w:val="24"/>
        </w:rPr>
        <w:br/>
        <w:t>2. Ризици по безбедност и здравље на раду;</w:t>
      </w:r>
      <w:r w:rsidRPr="00C64E3D">
        <w:rPr>
          <w:rFonts w:ascii="Times New Roman" w:hAnsi="Times New Roman" w:cs="Times New Roman"/>
          <w:sz w:val="24"/>
          <w:szCs w:val="24"/>
        </w:rPr>
        <w:br/>
        <w:t>3. Правни ризици;</w:t>
      </w:r>
      <w:r w:rsidRPr="00C64E3D">
        <w:rPr>
          <w:rFonts w:ascii="Times New Roman" w:hAnsi="Times New Roman" w:cs="Times New Roman"/>
          <w:sz w:val="24"/>
          <w:szCs w:val="24"/>
        </w:rPr>
        <w:br/>
        <w:t>4. Ризици од противправног деловања;</w:t>
      </w:r>
      <w:r w:rsidRPr="00C64E3D">
        <w:rPr>
          <w:rFonts w:ascii="Times New Roman" w:hAnsi="Times New Roman" w:cs="Times New Roman"/>
          <w:sz w:val="24"/>
          <w:szCs w:val="24"/>
        </w:rPr>
        <w:br/>
        <w:t>5. Ризици од пожара;</w:t>
      </w:r>
      <w:r w:rsidRPr="00C64E3D">
        <w:rPr>
          <w:rFonts w:ascii="Times New Roman" w:hAnsi="Times New Roman" w:cs="Times New Roman"/>
          <w:sz w:val="24"/>
          <w:szCs w:val="24"/>
        </w:rPr>
        <w:br/>
        <w:t>6. Ризици од елементарних непогода и других несрећа;</w:t>
      </w:r>
      <w:r w:rsidRPr="00C64E3D">
        <w:rPr>
          <w:rFonts w:ascii="Times New Roman" w:hAnsi="Times New Roman" w:cs="Times New Roman"/>
          <w:sz w:val="24"/>
          <w:szCs w:val="24"/>
        </w:rPr>
        <w:br/>
        <w:t>7. Ризици од експлозија;</w:t>
      </w:r>
      <w:r w:rsidRPr="00C64E3D">
        <w:rPr>
          <w:rFonts w:ascii="Times New Roman" w:hAnsi="Times New Roman" w:cs="Times New Roman"/>
          <w:sz w:val="24"/>
          <w:szCs w:val="24"/>
        </w:rPr>
        <w:br/>
        <w:t>8. Ризици по животну средину;</w:t>
      </w:r>
      <w:r w:rsidRPr="00C64E3D">
        <w:rPr>
          <w:rFonts w:ascii="Times New Roman" w:hAnsi="Times New Roman" w:cs="Times New Roman"/>
          <w:sz w:val="24"/>
          <w:szCs w:val="24"/>
        </w:rPr>
        <w:br/>
        <w:t xml:space="preserve">9. Ризици у управљању </w:t>
      </w:r>
      <w:r w:rsidR="00D83065">
        <w:rPr>
          <w:rFonts w:ascii="Times New Roman" w:hAnsi="Times New Roman" w:cs="Times New Roman"/>
          <w:sz w:val="24"/>
          <w:szCs w:val="24"/>
        </w:rPr>
        <w:t>љ</w:t>
      </w:r>
      <w:r w:rsidRPr="00C64E3D">
        <w:rPr>
          <w:rFonts w:ascii="Times New Roman" w:hAnsi="Times New Roman" w:cs="Times New Roman"/>
          <w:sz w:val="24"/>
          <w:szCs w:val="24"/>
        </w:rPr>
        <w:t>удским ресурсима и</w:t>
      </w:r>
      <w:r w:rsidRPr="00C64E3D">
        <w:rPr>
          <w:rFonts w:ascii="Times New Roman" w:hAnsi="Times New Roman" w:cs="Times New Roman"/>
          <w:sz w:val="24"/>
          <w:szCs w:val="24"/>
        </w:rPr>
        <w:br/>
        <w:t>10. Ризици у области информационо-комуникационо-телекомуникацијск</w:t>
      </w:r>
      <w:r w:rsidR="00D83065">
        <w:rPr>
          <w:rFonts w:ascii="Times New Roman" w:hAnsi="Times New Roman" w:cs="Times New Roman"/>
          <w:sz w:val="24"/>
          <w:szCs w:val="24"/>
        </w:rPr>
        <w:t>и</w:t>
      </w:r>
      <w:r w:rsidRPr="00C64E3D">
        <w:rPr>
          <w:rFonts w:ascii="Times New Roman" w:hAnsi="Times New Roman" w:cs="Times New Roman"/>
          <w:sz w:val="24"/>
          <w:szCs w:val="24"/>
        </w:rPr>
        <w:t>х система.</w:t>
      </w:r>
    </w:p>
    <w:p w:rsidR="00DB4C0F" w:rsidRPr="00E61DC6" w:rsidRDefault="00E61DC6" w:rsidP="00E02288">
      <w:pPr>
        <w:shd w:val="clear" w:color="auto" w:fill="FFFFFF" w:themeFill="background1"/>
        <w:spacing w:after="300" w:line="240" w:lineRule="auto"/>
        <w:rPr>
          <w:rFonts w:eastAsia="Times New Roman"/>
        </w:rPr>
      </w:pPr>
      <w:r w:rsidRPr="00E61DC6">
        <w:rPr>
          <w:rFonts w:eastAsia="Times New Roman"/>
          <w:highlight w:val="yellow"/>
        </w:rPr>
        <w:t>11. Ризик од неусаглашености са стандардима</w:t>
      </w:r>
      <w:r>
        <w:rPr>
          <w:rFonts w:eastAsia="Times New Roman"/>
        </w:rPr>
        <w:t xml:space="preserve"> </w:t>
      </w:r>
    </w:p>
    <w:p w:rsidR="00E02288" w:rsidRPr="00D83065" w:rsidRDefault="00E02288" w:rsidP="00E02288">
      <w:pPr>
        <w:shd w:val="clear" w:color="auto" w:fill="FFFFFF" w:themeFill="background1"/>
        <w:spacing w:after="300" w:line="240" w:lineRule="auto"/>
        <w:rPr>
          <w:rFonts w:eastAsia="Times New Roman"/>
        </w:rPr>
      </w:pPr>
      <w:r w:rsidRPr="00E02288">
        <w:rPr>
          <w:rFonts w:eastAsia="Times New Roman"/>
        </w:rPr>
        <w:t>Предложене мере треба да</w:t>
      </w:r>
      <w:r w:rsidR="00D83065">
        <w:rPr>
          <w:rFonts w:eastAsia="Times New Roman"/>
        </w:rPr>
        <w:t>:</w:t>
      </w:r>
    </w:p>
    <w:p w:rsidR="00E02288" w:rsidRPr="00E02288" w:rsidRDefault="00E02288" w:rsidP="00E02288">
      <w:pPr>
        <w:shd w:val="clear" w:color="auto" w:fill="FFFFFF" w:themeFill="background1"/>
        <w:spacing w:after="300" w:line="240" w:lineRule="auto"/>
        <w:rPr>
          <w:rFonts w:eastAsia="Times New Roman"/>
        </w:rPr>
      </w:pPr>
      <w:r w:rsidRPr="00E02288">
        <w:rPr>
          <w:rFonts w:eastAsia="Times New Roman"/>
        </w:rPr>
        <w:lastRenderedPageBreak/>
        <w:t>1. Онемогуће неовла</w:t>
      </w:r>
      <w:r w:rsidR="00C763D6">
        <w:rPr>
          <w:rFonts w:eastAsia="Times New Roman"/>
        </w:rPr>
        <w:t>ш</w:t>
      </w:r>
      <w:r w:rsidRPr="00E02288">
        <w:rPr>
          <w:rFonts w:eastAsia="Times New Roman"/>
        </w:rPr>
        <w:t>ћени приступ објекту;</w:t>
      </w:r>
      <w:r w:rsidRPr="00E02288">
        <w:rPr>
          <w:rFonts w:eastAsia="Times New Roman"/>
        </w:rPr>
        <w:br/>
        <w:t>2. Онемогуће уношење у објекат оружја, експлозивних радиоактивних, биолошких и других опасних предмета и материјала;</w:t>
      </w:r>
      <w:r w:rsidRPr="00E02288">
        <w:rPr>
          <w:rFonts w:eastAsia="Times New Roman"/>
        </w:rPr>
        <w:br/>
        <w:t>3. Спречавају вршење кривичних дела и других идентификованих ризика и</w:t>
      </w:r>
      <w:r w:rsidRPr="00E02288">
        <w:rPr>
          <w:rFonts w:eastAsia="Times New Roman"/>
        </w:rPr>
        <w:br/>
        <w:t>4. Допринес</w:t>
      </w:r>
      <w:r w:rsidR="00D83065">
        <w:rPr>
          <w:rFonts w:eastAsia="Times New Roman"/>
        </w:rPr>
        <w:t>у</w:t>
      </w:r>
      <w:r w:rsidRPr="00E02288">
        <w:rPr>
          <w:rFonts w:eastAsia="Times New Roman"/>
        </w:rPr>
        <w:t xml:space="preserve"> успостављању контроле спровођења прописаних мера заштите и унутрашњег реда у објекту и деловима објекта под посебним режимом.</w:t>
      </w:r>
    </w:p>
    <w:p w:rsidR="00E02288" w:rsidRPr="00E02288" w:rsidRDefault="00E02288" w:rsidP="00E02288">
      <w:pPr>
        <w:shd w:val="clear" w:color="auto" w:fill="FFFFFF" w:themeFill="background1"/>
        <w:spacing w:after="300" w:line="240" w:lineRule="auto"/>
        <w:rPr>
          <w:rFonts w:eastAsia="Times New Roman"/>
        </w:rPr>
      </w:pPr>
      <w:r w:rsidRPr="00E02288">
        <w:rPr>
          <w:rFonts w:eastAsia="Times New Roman"/>
        </w:rPr>
        <w:t>Понуђач мора  да достави доказе о испуњености услова и то:</w:t>
      </w:r>
      <w:r w:rsidRPr="00E02288">
        <w:rPr>
          <w:rFonts w:eastAsia="Times New Roman"/>
        </w:rPr>
        <w:br/>
        <w:t>Лиценцу за процену ризика у заштити лица, имовине и пословања, коју издаје Министарство унутрањих послова.</w:t>
      </w:r>
    </w:p>
    <w:p w:rsidR="00407D31" w:rsidRPr="00F177EE" w:rsidRDefault="00407D31" w:rsidP="00134656">
      <w:pPr>
        <w:spacing w:line="240" w:lineRule="auto"/>
        <w:jc w:val="both"/>
      </w:pPr>
      <w:r w:rsidRPr="00F177EE">
        <w:t xml:space="preserve">      Рок за израду </w:t>
      </w:r>
      <w:r w:rsidR="0020162D">
        <w:t xml:space="preserve">предметног акта </w:t>
      </w:r>
      <w:r w:rsidRPr="00F177EE">
        <w:t xml:space="preserve"> </w:t>
      </w:r>
      <w:r w:rsidR="0020162D">
        <w:t xml:space="preserve">износи  максимално </w:t>
      </w:r>
      <w:r w:rsidRPr="00F177EE">
        <w:t xml:space="preserve"> </w:t>
      </w:r>
      <w:r w:rsidR="0020162D" w:rsidRPr="00C763D6">
        <w:t>30</w:t>
      </w:r>
      <w:r w:rsidRPr="00C763D6">
        <w:t xml:space="preserve"> дана</w:t>
      </w:r>
      <w:r w:rsidRPr="00F177EE">
        <w:t xml:space="preserve"> од дана склапања уговора. </w:t>
      </w: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2D1CAC" w:rsidRPr="002D1CAC" w:rsidRDefault="002D1CAC" w:rsidP="00484ABB">
      <w:pPr>
        <w:suppressAutoHyphens w:val="0"/>
        <w:spacing w:line="240" w:lineRule="auto"/>
        <w:jc w:val="both"/>
        <w:rPr>
          <w:rFonts w:eastAsia="Times New Roman"/>
          <w:bCs/>
          <w:color w:val="auto"/>
          <w:kern w:val="0"/>
          <w:lang w:eastAsia="en-US"/>
        </w:rPr>
      </w:pPr>
      <w:r w:rsidRPr="002D1CAC">
        <w:rPr>
          <w:rFonts w:eastAsia="Times New Roman"/>
          <w:bCs/>
          <w:color w:val="auto"/>
          <w:kern w:val="0"/>
          <w:lang w:eastAsia="en-US"/>
        </w:rPr>
        <w:t>Документ испоручити: један оригинал штампани примерак и један у облику електронског документа.</w:t>
      </w:r>
    </w:p>
    <w:p w:rsidR="002D1CAC" w:rsidRPr="002D1CAC" w:rsidRDefault="002D1CAC" w:rsidP="002D1CAC">
      <w:pPr>
        <w:suppressAutoHyphens w:val="0"/>
        <w:spacing w:line="240" w:lineRule="auto"/>
        <w:rPr>
          <w:rFonts w:eastAsia="Times New Roman"/>
          <w:b/>
          <w:bCs/>
          <w:color w:val="auto"/>
          <w:kern w:val="0"/>
          <w:sz w:val="20"/>
          <w:szCs w:val="20"/>
          <w:lang w:eastAsia="en-US"/>
        </w:rPr>
      </w:pPr>
    </w:p>
    <w:p w:rsidR="001E11E9" w:rsidRPr="001E11E9" w:rsidRDefault="001E11E9" w:rsidP="001E11E9">
      <w:pPr>
        <w:pStyle w:val="Default"/>
        <w:jc w:val="both"/>
        <w:rPr>
          <w:rFonts w:ascii="Times New Roman" w:hAnsi="Times New Roman" w:cs="Times New Roman"/>
        </w:rPr>
      </w:pPr>
      <w:r w:rsidRPr="001E11E9">
        <w:rPr>
          <w:rFonts w:ascii="Times New Roman" w:hAnsi="Times New Roman" w:cs="Times New Roman"/>
          <w:bCs/>
        </w:rPr>
        <w:t>У понуђену цену понуђач мора укључити све зависне трошкове (укупан износ накнаде мора да садржи све основне елементе струтуре цене, тако да понуђени укупни износ цене покрива трошкове које понуђач има у реализацији набавке).</w:t>
      </w:r>
    </w:p>
    <w:p w:rsidR="00C421E2" w:rsidRDefault="00C421E2" w:rsidP="00C421E2">
      <w:pPr>
        <w:pStyle w:val="Default"/>
        <w:jc w:val="both"/>
        <w:rPr>
          <w:rFonts w:ascii="Times New Roman" w:hAnsi="Times New Roman" w:cs="Times New Roman"/>
          <w:b/>
        </w:rPr>
      </w:pPr>
    </w:p>
    <w:p w:rsidR="00F12AB9" w:rsidRPr="00C73D31" w:rsidRDefault="00F12AB9" w:rsidP="00F12AB9">
      <w:pPr>
        <w:suppressAutoHyphens w:val="0"/>
        <w:spacing w:line="240" w:lineRule="auto"/>
        <w:jc w:val="center"/>
        <w:rPr>
          <w:rFonts w:eastAsia="Times New Roman"/>
          <w:bCs/>
          <w:color w:val="auto"/>
          <w:kern w:val="0"/>
          <w:sz w:val="20"/>
          <w:szCs w:val="20"/>
          <w:lang w:eastAsia="en-US"/>
        </w:rPr>
      </w:pPr>
    </w:p>
    <w:p w:rsidR="00C716E6" w:rsidRPr="00C73D31" w:rsidRDefault="00C716E6" w:rsidP="00C716E6">
      <w:pPr>
        <w:suppressAutoHyphens w:val="0"/>
        <w:spacing w:line="240" w:lineRule="auto"/>
        <w:ind w:right="45" w:firstLine="708"/>
        <w:jc w:val="both"/>
        <w:rPr>
          <w:rFonts w:eastAsia="Times New Roman"/>
          <w:color w:val="auto"/>
          <w:kern w:val="0"/>
          <w:lang w:eastAsia="en-US"/>
        </w:rPr>
      </w:pPr>
      <w:r w:rsidRPr="00C73D31">
        <w:rPr>
          <w:rFonts w:eastAsia="Times New Roman"/>
          <w:color w:val="auto"/>
          <w:kern w:val="0"/>
          <w:lang w:val="en-US" w:eastAsia="en-US"/>
        </w:rPr>
        <w:t xml:space="preserve">Процењена вредност јавне набавке је </w:t>
      </w:r>
      <w:r w:rsidR="00720D4F">
        <w:rPr>
          <w:rFonts w:eastAsia="Times New Roman"/>
          <w:color w:val="auto"/>
          <w:kern w:val="0"/>
          <w:lang w:eastAsia="en-US"/>
        </w:rPr>
        <w:t>416.666</w:t>
      </w:r>
      <w:r w:rsidR="00C73D31" w:rsidRPr="00C73D31">
        <w:rPr>
          <w:rFonts w:eastAsia="Times New Roman"/>
          <w:color w:val="auto"/>
          <w:kern w:val="0"/>
          <w:lang w:eastAsia="en-US"/>
        </w:rPr>
        <w:t>,00</w:t>
      </w:r>
      <w:r w:rsidRPr="00C73D31">
        <w:rPr>
          <w:rFonts w:eastAsia="Times New Roman"/>
          <w:color w:val="auto"/>
          <w:kern w:val="0"/>
          <w:lang w:val="en-US" w:eastAsia="en-US"/>
        </w:rPr>
        <w:t xml:space="preserve"> динара</w:t>
      </w:r>
      <w:r w:rsidR="0069599C" w:rsidRPr="00C73D31">
        <w:rPr>
          <w:rFonts w:eastAsia="Times New Roman"/>
          <w:color w:val="auto"/>
          <w:kern w:val="0"/>
          <w:lang w:eastAsia="en-US"/>
        </w:rPr>
        <w:t xml:space="preserve"> </w:t>
      </w:r>
      <w:r w:rsidRPr="00C73D31">
        <w:rPr>
          <w:rFonts w:eastAsia="Times New Roman"/>
          <w:color w:val="auto"/>
          <w:kern w:val="0"/>
          <w:lang w:eastAsia="en-US"/>
        </w:rPr>
        <w:t>без</w:t>
      </w:r>
      <w:r w:rsidR="0069599C" w:rsidRPr="00C73D31">
        <w:rPr>
          <w:rFonts w:eastAsia="Times New Roman"/>
          <w:color w:val="auto"/>
          <w:kern w:val="0"/>
          <w:lang w:eastAsia="en-US"/>
        </w:rPr>
        <w:t xml:space="preserve"> </w:t>
      </w:r>
      <w:r w:rsidRPr="00C73D31">
        <w:rPr>
          <w:rFonts w:eastAsia="Times New Roman"/>
          <w:color w:val="auto"/>
          <w:kern w:val="0"/>
          <w:lang w:eastAsia="en-US"/>
        </w:rPr>
        <w:t xml:space="preserve"> ПДВ-а</w:t>
      </w:r>
    </w:p>
    <w:p w:rsidR="00130C72" w:rsidRPr="00130C72" w:rsidRDefault="00130C72"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C716E6" w:rsidRDefault="0033502D"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Наручилац не поседује техничку документацију и планове.</w:t>
      </w: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4526" w:type="dxa"/>
            <w:shd w:val="clear" w:color="auto" w:fill="auto"/>
          </w:tcPr>
          <w:p w:rsidR="00C716E6" w:rsidRPr="00C716E6" w:rsidRDefault="00DB4C0F" w:rsidP="00DB4C0F">
            <w:pPr>
              <w:suppressAutoHyphens w:val="0"/>
              <w:spacing w:line="240" w:lineRule="auto"/>
              <w:jc w:val="both"/>
              <w:rPr>
                <w:rFonts w:eastAsia="Times New Roman"/>
                <w:color w:val="auto"/>
                <w:kern w:val="0"/>
                <w:lang w:val="en-US" w:eastAsia="en-US"/>
              </w:rPr>
            </w:pPr>
            <w:r w:rsidRPr="00E02288">
              <w:rPr>
                <w:rFonts w:eastAsia="Times New Roman"/>
              </w:rPr>
              <w:t>Лиценц</w:t>
            </w:r>
            <w:r>
              <w:rPr>
                <w:rFonts w:eastAsia="Times New Roman"/>
              </w:rPr>
              <w:t>а</w:t>
            </w:r>
            <w:r w:rsidRPr="00E02288">
              <w:rPr>
                <w:rFonts w:eastAsia="Times New Roman"/>
              </w:rPr>
              <w:t xml:space="preserve"> за процену ризика у заштити лица, имовине и пословања, коју издаје Министарство унутрањих послова</w:t>
            </w:r>
            <w:r w:rsidRPr="00C716E6">
              <w:rPr>
                <w:rFonts w:eastAsia="Times New Roman"/>
                <w:color w:val="auto"/>
                <w:kern w:val="0"/>
                <w:lang w:val="en-US" w:eastAsia="en-US"/>
              </w:rPr>
              <w:t xml:space="preserve"> </w:t>
            </w: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Pr="00C716E6" w:rsidRDefault="008F5FC7"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8F5FC7" w:rsidRPr="0094798E" w:rsidRDefault="008F5FC7" w:rsidP="008F5FC7">
            <w:pPr>
              <w:pStyle w:val="ListParagraph"/>
              <w:ind w:left="0"/>
              <w:jc w:val="center"/>
            </w:pPr>
            <w:r w:rsidRPr="0094798E">
              <w:rPr>
                <w:b/>
              </w:rPr>
              <w:t>ИЗЈАВА</w:t>
            </w:r>
            <w:r w:rsidRPr="0094798E">
              <w:t xml:space="preserve"> </w:t>
            </w:r>
            <w:r w:rsidRPr="0094798E">
              <w:rPr>
                <w:lang w:val="sr-Cyrl-CS"/>
              </w:rPr>
              <w:t>(</w:t>
            </w:r>
            <w:r w:rsidRPr="0094798E">
              <w:rPr>
                <w:i/>
                <w:lang w:val="sr-Cyrl-CS"/>
              </w:rPr>
              <w:t>Образац 5.</w:t>
            </w:r>
            <w:r w:rsidRPr="0094798E">
              <w:rPr>
                <w:i/>
                <w:lang w:val="ru-RU"/>
              </w:rPr>
              <w:t xml:space="preserve"> у </w:t>
            </w:r>
            <w:r w:rsidRPr="0094798E">
              <w:rPr>
                <w:i/>
              </w:rPr>
              <w:t>поглављу</w:t>
            </w:r>
            <w:r w:rsidRPr="0094798E">
              <w:rPr>
                <w:i/>
                <w:lang w:val="sr-Cyrl-CS"/>
              </w:rPr>
              <w:t xml:space="preserve"> </w:t>
            </w:r>
            <w:r w:rsidRPr="0094798E">
              <w:rPr>
                <w:i/>
              </w:rPr>
              <w:t>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8F5FC7">
            <w:pPr>
              <w:keepNext/>
              <w:ind w:firstLine="360"/>
              <w:jc w:val="center"/>
              <w:outlineLvl w:val="1"/>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C716E6" w:rsidRPr="00C716E6" w:rsidRDefault="00C716E6" w:rsidP="00921C62">
            <w:pPr>
              <w:suppressAutoHyphens w:val="0"/>
              <w:snapToGrid w:val="0"/>
              <w:spacing w:line="240" w:lineRule="auto"/>
              <w:jc w:val="center"/>
              <w:rPr>
                <w:rFonts w:eastAsia="Times New Roman"/>
                <w:color w:val="auto"/>
                <w:kern w:val="0"/>
                <w:lang w:val="sr-Cyrl-CS" w:eastAsia="en-US"/>
              </w:rPr>
            </w:pPr>
          </w:p>
          <w:p w:rsidR="00C716E6" w:rsidRPr="00BD726C" w:rsidRDefault="007C5C9A" w:rsidP="007C5C9A">
            <w:pPr>
              <w:suppressAutoHyphens w:val="0"/>
              <w:spacing w:line="240" w:lineRule="auto"/>
              <w:ind w:left="-108"/>
              <w:jc w:val="both"/>
              <w:rPr>
                <w:rFonts w:eastAsia="Times New Roman"/>
                <w:color w:val="auto"/>
                <w:kern w:val="0"/>
                <w:lang w:eastAsia="en-US"/>
              </w:rPr>
            </w:pPr>
            <w:r w:rsidRPr="00BD726C">
              <w:rPr>
                <w:rFonts w:eastAsia="Times New Roman"/>
                <w:color w:val="auto"/>
                <w:kern w:val="0"/>
                <w:lang w:val="sr-Cyrl-CS" w:eastAsia="en-US"/>
              </w:rPr>
              <w:t>-да је</w:t>
            </w:r>
            <w:r w:rsidR="0062212F" w:rsidRPr="00BD726C">
              <w:rPr>
                <w:rFonts w:eastAsia="Times New Roman"/>
                <w:color w:val="auto"/>
                <w:kern w:val="0"/>
                <w:lang w:val="sr-Cyrl-CS" w:eastAsia="en-US"/>
              </w:rPr>
              <w:t xml:space="preserve"> Понуђач</w:t>
            </w:r>
            <w:r w:rsidRPr="00BD726C">
              <w:rPr>
                <w:rFonts w:eastAsia="Times New Roman"/>
                <w:color w:val="auto"/>
                <w:kern w:val="0"/>
                <w:lang w:val="sr-Cyrl-CS" w:eastAsia="en-US"/>
              </w:rPr>
              <w:t xml:space="preserve"> израдио најмање један </w:t>
            </w:r>
            <w:r w:rsidR="00BA5437">
              <w:rPr>
                <w:rFonts w:eastAsia="Times New Roman"/>
                <w:color w:val="auto"/>
                <w:kern w:val="0"/>
                <w:lang w:val="sr-Cyrl-CS" w:eastAsia="en-US"/>
              </w:rPr>
              <w:t>акт</w:t>
            </w:r>
            <w:r w:rsidRPr="00BD726C">
              <w:rPr>
                <w:rFonts w:eastAsia="Times New Roman"/>
                <w:color w:val="auto"/>
                <w:kern w:val="0"/>
                <w:lang w:val="sr-Cyrl-CS" w:eastAsia="en-US"/>
              </w:rPr>
              <w:t xml:space="preserve"> из области предметне набавке у предходне три године (2017,</w:t>
            </w:r>
            <w:r w:rsidR="00BA5437">
              <w:rPr>
                <w:rFonts w:eastAsia="Times New Roman"/>
                <w:color w:val="auto"/>
                <w:kern w:val="0"/>
                <w:lang w:val="sr-Cyrl-CS" w:eastAsia="en-US"/>
              </w:rPr>
              <w:t xml:space="preserve"> </w:t>
            </w:r>
            <w:r w:rsidRPr="00BD726C">
              <w:rPr>
                <w:rFonts w:eastAsia="Times New Roman"/>
                <w:color w:val="auto"/>
                <w:kern w:val="0"/>
                <w:lang w:val="sr-Cyrl-CS" w:eastAsia="en-US"/>
              </w:rPr>
              <w:t>2016 и 2015)</w:t>
            </w:r>
            <w:r w:rsidR="00BA5437">
              <w:rPr>
                <w:rFonts w:eastAsia="Times New Roman"/>
                <w:color w:val="auto"/>
                <w:kern w:val="0"/>
                <w:lang w:val="sr-Cyrl-CS" w:eastAsia="en-US"/>
              </w:rPr>
              <w:t>.</w:t>
            </w:r>
          </w:p>
          <w:p w:rsidR="00C716E6" w:rsidRPr="00C716E6" w:rsidRDefault="00C716E6" w:rsidP="00921C62">
            <w:pPr>
              <w:suppressAutoHyphens w:val="0"/>
              <w:snapToGrid w:val="0"/>
              <w:spacing w:line="240" w:lineRule="auto"/>
              <w:jc w:val="center"/>
              <w:rPr>
                <w:rFonts w:eastAsia="Times New Roman"/>
                <w:i/>
                <w:iCs/>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C716E6" w:rsidRDefault="00C716E6" w:rsidP="00C716E6">
            <w:pPr>
              <w:suppressAutoHyphens w:val="0"/>
              <w:snapToGrid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ind w:left="56"/>
              <w:jc w:val="center"/>
              <w:rPr>
                <w:rFonts w:eastAsia="Times New Roman"/>
                <w:color w:val="auto"/>
                <w:kern w:val="0"/>
                <w:lang w:val="sr-Cyrl-CS" w:eastAsia="en-US"/>
              </w:rPr>
            </w:pPr>
            <w:r w:rsidRPr="00C716E6">
              <w:rPr>
                <w:rFonts w:eastAsia="Times New Roman"/>
                <w:b/>
                <w:color w:val="auto"/>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A478AF" w:rsidRDefault="00A478AF" w:rsidP="001E1D46">
            <w:pPr>
              <w:pStyle w:val="ListParagraph"/>
              <w:ind w:left="-15" w:firstLine="15"/>
              <w:jc w:val="center"/>
              <w:rPr>
                <w:rFonts w:eastAsia="Times New Roman"/>
                <w:color w:val="auto"/>
                <w:kern w:val="0"/>
                <w:lang w:eastAsia="en-US"/>
              </w:rPr>
            </w:pPr>
          </w:p>
          <w:p w:rsidR="00A432B6" w:rsidRPr="00D830A2" w:rsidRDefault="00A432B6" w:rsidP="00D830A2">
            <w:pPr>
              <w:suppressAutoHyphens w:val="0"/>
              <w:autoSpaceDE w:val="0"/>
              <w:autoSpaceDN w:val="0"/>
              <w:adjustRightInd w:val="0"/>
              <w:spacing w:line="240" w:lineRule="auto"/>
              <w:jc w:val="both"/>
              <w:rPr>
                <w:color w:val="auto"/>
                <w:kern w:val="0"/>
                <w:highlight w:val="yellow"/>
                <w:lang w:val="en-US" w:eastAsia="en-US"/>
              </w:rPr>
            </w:pPr>
            <w:r w:rsidRPr="00D830A2">
              <w:rPr>
                <w:highlight w:val="yellow"/>
                <w:lang w:val="en-US"/>
              </w:rPr>
              <w:t xml:space="preserve">- да </w:t>
            </w:r>
            <w:r w:rsidRPr="00D830A2">
              <w:rPr>
                <w:highlight w:val="yellow"/>
              </w:rPr>
              <w:t xml:space="preserve">Понуђач </w:t>
            </w:r>
            <w:r w:rsidRPr="00D830A2">
              <w:rPr>
                <w:highlight w:val="yellow"/>
                <w:lang w:val="en-US"/>
              </w:rPr>
              <w:t xml:space="preserve">има у радном односу или по било ком уговору из радно правних односа (уговор о делу или по уговору о привременим и повременим пословима или слично) </w:t>
            </w:r>
            <w:r w:rsidRPr="00D830A2">
              <w:rPr>
                <w:color w:val="auto"/>
                <w:kern w:val="0"/>
                <w:highlight w:val="yellow"/>
                <w:lang w:val="en-US" w:eastAsia="en-US"/>
              </w:rPr>
              <w:t>на други</w:t>
            </w:r>
            <w:r w:rsidRPr="00D830A2">
              <w:rPr>
                <w:color w:val="auto"/>
                <w:kern w:val="0"/>
                <w:highlight w:val="yellow"/>
                <w:lang w:eastAsia="en-US"/>
              </w:rPr>
              <w:t xml:space="preserve"> </w:t>
            </w:r>
            <w:r w:rsidRPr="00D830A2">
              <w:rPr>
                <w:color w:val="auto"/>
                <w:kern w:val="0"/>
                <w:highlight w:val="yellow"/>
                <w:lang w:val="en-US" w:eastAsia="en-US"/>
              </w:rPr>
              <w:t>начин ангажовано лице које</w:t>
            </w:r>
            <w:r w:rsidRPr="00D830A2">
              <w:rPr>
                <w:color w:val="auto"/>
                <w:kern w:val="0"/>
                <w:highlight w:val="yellow"/>
                <w:lang w:eastAsia="en-US"/>
              </w:rPr>
              <w:t xml:space="preserve"> </w:t>
            </w:r>
            <w:r w:rsidRPr="00D830A2">
              <w:rPr>
                <w:color w:val="auto"/>
                <w:kern w:val="0"/>
                <w:highlight w:val="yellow"/>
                <w:lang w:val="en-US" w:eastAsia="en-US"/>
              </w:rPr>
              <w:t>поседује важећу Лиценцу за</w:t>
            </w:r>
          </w:p>
          <w:p w:rsidR="0080727A" w:rsidRPr="001E1D46" w:rsidRDefault="00A432B6" w:rsidP="00D830A2">
            <w:pPr>
              <w:suppressAutoHyphens w:val="0"/>
              <w:autoSpaceDE w:val="0"/>
              <w:autoSpaceDN w:val="0"/>
              <w:adjustRightInd w:val="0"/>
              <w:spacing w:line="240" w:lineRule="auto"/>
              <w:jc w:val="both"/>
              <w:rPr>
                <w:lang w:eastAsia="en-US"/>
              </w:rPr>
            </w:pPr>
            <w:r w:rsidRPr="00D830A2">
              <w:rPr>
                <w:color w:val="auto"/>
                <w:kern w:val="0"/>
                <w:highlight w:val="yellow"/>
                <w:lang w:val="en-US" w:eastAsia="en-US"/>
              </w:rPr>
              <w:t>процену ризика у заштити лица,</w:t>
            </w:r>
            <w:r w:rsidRPr="00D830A2">
              <w:rPr>
                <w:color w:val="auto"/>
                <w:kern w:val="0"/>
                <w:highlight w:val="yellow"/>
                <w:lang w:eastAsia="en-US"/>
              </w:rPr>
              <w:t xml:space="preserve"> </w:t>
            </w:r>
            <w:r w:rsidRPr="00D830A2">
              <w:rPr>
                <w:color w:val="auto"/>
                <w:kern w:val="0"/>
                <w:highlight w:val="yellow"/>
                <w:lang w:val="en-US" w:eastAsia="en-US"/>
              </w:rPr>
              <w:t>имовине и пословања</w:t>
            </w:r>
            <w:r w:rsidRPr="00D830A2">
              <w:rPr>
                <w:color w:val="auto"/>
                <w:kern w:val="0"/>
                <w:highlight w:val="yellow"/>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Pr="00C716E6"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F0752F"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00755006">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и </w:t>
      </w:r>
      <w:r w:rsidRPr="00C716E6">
        <w:rPr>
          <w:rFonts w:eastAsia="Times New Roman"/>
          <w:b/>
          <w:color w:val="auto"/>
          <w:kern w:val="0"/>
          <w:lang w:eastAsia="en-US"/>
        </w:rPr>
        <w:t>додатних услова</w:t>
      </w:r>
      <w:r w:rsidR="008F5FC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1, 2, 3. и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F0752F" w:rsidRPr="00F0752F" w:rsidRDefault="00F0752F" w:rsidP="00F0752F">
      <w:pPr>
        <w:suppressAutoHyphens w:val="0"/>
        <w:spacing w:line="240" w:lineRule="auto"/>
        <w:ind w:left="720"/>
        <w:jc w:val="both"/>
        <w:rPr>
          <w:rFonts w:eastAsia="Times New Roman"/>
          <w:color w:val="auto"/>
          <w:kern w:val="0"/>
          <w:lang w:eastAsia="en-US"/>
        </w:rPr>
      </w:pPr>
    </w:p>
    <w:p w:rsidR="00F0752F" w:rsidRPr="00F0752F" w:rsidRDefault="00F0752F" w:rsidP="00C716E6">
      <w:pPr>
        <w:numPr>
          <w:ilvl w:val="0"/>
          <w:numId w:val="5"/>
        </w:numPr>
        <w:suppressAutoHyphens w:val="0"/>
        <w:spacing w:line="240" w:lineRule="auto"/>
        <w:jc w:val="both"/>
        <w:rPr>
          <w:rFonts w:eastAsia="Times New Roman"/>
          <w:color w:val="auto"/>
          <w:kern w:val="0"/>
          <w:lang w:eastAsia="en-US"/>
        </w:rPr>
      </w:pPr>
      <w:r>
        <w:rPr>
          <w:rFonts w:eastAsia="Times New Roman"/>
          <w:color w:val="auto"/>
          <w:kern w:val="0"/>
          <w:lang w:eastAsia="en-US"/>
        </w:rPr>
        <w:t xml:space="preserve">Испуњеност услова из члана 75. ст.1 тачка 5. ЗЈН, подуђач доказује достављањем важеће Лиценце за </w:t>
      </w:r>
      <w:r w:rsidRPr="00E02288">
        <w:rPr>
          <w:rFonts w:eastAsia="Times New Roman"/>
        </w:rPr>
        <w:t>процену ризика у заштити лица, имовине и пословања, коју издаје Министарство унутрањих послова</w:t>
      </w:r>
    </w:p>
    <w:p w:rsidR="00F0752F" w:rsidRDefault="00F0752F" w:rsidP="00F0752F">
      <w:pPr>
        <w:suppressAutoHyphens w:val="0"/>
        <w:spacing w:line="240" w:lineRule="auto"/>
        <w:jc w:val="both"/>
        <w:rPr>
          <w:rFonts w:eastAsia="Times New Roman"/>
          <w:color w:val="auto"/>
          <w:kern w:val="0"/>
          <w:lang w:eastAsia="en-US"/>
        </w:rPr>
      </w:pP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lastRenderedPageBreak/>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62212F" w:rsidRPr="00755006" w:rsidRDefault="00C716E6" w:rsidP="0062212F">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p>
    <w:p w:rsidR="00755006" w:rsidRDefault="00755006"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755006" w:rsidRDefault="00755006" w:rsidP="00755006">
      <w:pPr>
        <w:tabs>
          <w:tab w:val="left" w:pos="680"/>
        </w:tabs>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b/>
          <w:color w:val="auto"/>
          <w:kern w:val="0"/>
          <w:lang w:eastAsia="en-US"/>
        </w:rPr>
        <w:t xml:space="preserve">-Пословни капацитет: </w:t>
      </w:r>
      <w:r w:rsidRPr="00BD726C">
        <w:rPr>
          <w:rFonts w:eastAsia="Times New Roman"/>
          <w:color w:val="auto"/>
          <w:kern w:val="0"/>
          <w:lang w:val="sr-Cyrl-CS" w:eastAsia="en-US"/>
        </w:rPr>
        <w:t xml:space="preserve">да је Понуђач израдио најмање један </w:t>
      </w:r>
      <w:r>
        <w:rPr>
          <w:rFonts w:eastAsia="Times New Roman"/>
          <w:color w:val="auto"/>
          <w:kern w:val="0"/>
          <w:lang w:val="sr-Cyrl-CS" w:eastAsia="en-US"/>
        </w:rPr>
        <w:t>акт</w:t>
      </w:r>
      <w:r w:rsidRPr="00BD726C">
        <w:rPr>
          <w:rFonts w:eastAsia="Times New Roman"/>
          <w:color w:val="auto"/>
          <w:kern w:val="0"/>
          <w:lang w:val="sr-Cyrl-CS" w:eastAsia="en-US"/>
        </w:rPr>
        <w:t xml:space="preserve"> из области предметне набавке у предходне три године (2017,</w:t>
      </w:r>
      <w:r>
        <w:rPr>
          <w:rFonts w:eastAsia="Times New Roman"/>
          <w:color w:val="auto"/>
          <w:kern w:val="0"/>
          <w:lang w:val="sr-Cyrl-CS" w:eastAsia="en-US"/>
        </w:rPr>
        <w:t xml:space="preserve"> </w:t>
      </w:r>
      <w:r w:rsidRPr="00BD726C">
        <w:rPr>
          <w:rFonts w:eastAsia="Times New Roman"/>
          <w:color w:val="auto"/>
          <w:kern w:val="0"/>
          <w:lang w:val="sr-Cyrl-CS" w:eastAsia="en-US"/>
        </w:rPr>
        <w:t>2016 и 2015)</w:t>
      </w:r>
      <w:r>
        <w:rPr>
          <w:rFonts w:eastAsia="Times New Roman"/>
          <w:color w:val="auto"/>
          <w:kern w:val="0"/>
          <w:lang w:val="sr-Cyrl-CS" w:eastAsia="en-US"/>
        </w:rPr>
        <w:t>.</w:t>
      </w:r>
    </w:p>
    <w:p w:rsidR="00755006" w:rsidRDefault="00755006" w:rsidP="00755006">
      <w:pPr>
        <w:tabs>
          <w:tab w:val="left" w:pos="680"/>
        </w:tabs>
        <w:suppressAutoHyphens w:val="0"/>
        <w:autoSpaceDE w:val="0"/>
        <w:autoSpaceDN w:val="0"/>
        <w:adjustRightInd w:val="0"/>
        <w:spacing w:line="240" w:lineRule="auto"/>
        <w:jc w:val="both"/>
        <w:rPr>
          <w:rFonts w:eastAsia="Times New Roman"/>
          <w:color w:val="auto"/>
          <w:kern w:val="0"/>
          <w:lang w:val="sr-Cyrl-CS" w:eastAsia="en-US"/>
        </w:rPr>
      </w:pPr>
    </w:p>
    <w:p w:rsidR="00755006" w:rsidRPr="00755006" w:rsidRDefault="00755006"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755006">
        <w:rPr>
          <w:rFonts w:eastAsia="Times New Roman"/>
          <w:b/>
          <w:color w:val="auto"/>
          <w:kern w:val="0"/>
          <w:lang w:val="sr-Cyrl-CS" w:eastAsia="en-US"/>
        </w:rPr>
        <w:t xml:space="preserve">Доказ: </w:t>
      </w:r>
    </w:p>
    <w:p w:rsidR="00755006" w:rsidRDefault="00755006" w:rsidP="00572689">
      <w:pPr>
        <w:keepNext/>
        <w:jc w:val="both"/>
        <w:outlineLvl w:val="1"/>
        <w:rPr>
          <w:color w:val="auto"/>
          <w:kern w:val="2"/>
        </w:rPr>
      </w:pPr>
      <w:r w:rsidRPr="00BD726C">
        <w:rPr>
          <w:color w:val="auto"/>
          <w:kern w:val="2"/>
        </w:rPr>
        <w:t>-</w:t>
      </w:r>
      <w:r w:rsidR="002C7FF9">
        <w:rPr>
          <w:color w:val="auto"/>
          <w:kern w:val="2"/>
        </w:rPr>
        <w:t>Копија уговора или оверене фактуре-рачуна од стране наручиоца</w:t>
      </w:r>
      <w:r w:rsidRPr="00BD726C">
        <w:rPr>
          <w:color w:val="auto"/>
          <w:kern w:val="2"/>
        </w:rPr>
        <w:t>.</w:t>
      </w:r>
    </w:p>
    <w:p w:rsidR="001458E9" w:rsidRPr="001458E9" w:rsidRDefault="001458E9" w:rsidP="00755006">
      <w:pPr>
        <w:keepNext/>
        <w:ind w:firstLine="360"/>
        <w:jc w:val="both"/>
        <w:outlineLvl w:val="1"/>
        <w:rPr>
          <w:color w:val="auto"/>
          <w:kern w:val="2"/>
        </w:rPr>
      </w:pPr>
    </w:p>
    <w:p w:rsidR="00CC500B" w:rsidRPr="00572689" w:rsidRDefault="00CC500B" w:rsidP="009E08E9">
      <w:pPr>
        <w:suppressAutoHyphens w:val="0"/>
        <w:autoSpaceDE w:val="0"/>
        <w:autoSpaceDN w:val="0"/>
        <w:adjustRightInd w:val="0"/>
        <w:spacing w:line="240" w:lineRule="auto"/>
        <w:jc w:val="both"/>
        <w:rPr>
          <w:rFonts w:eastAsia="Times New Roman"/>
          <w:bCs/>
          <w:color w:val="auto"/>
          <w:highlight w:val="yellow"/>
        </w:rPr>
      </w:pPr>
      <w:r w:rsidRPr="00572689">
        <w:rPr>
          <w:b/>
          <w:color w:val="auto"/>
          <w:kern w:val="2"/>
          <w:highlight w:val="yellow"/>
        </w:rPr>
        <w:t>-Кадровски капацитет</w:t>
      </w:r>
      <w:r w:rsidRPr="00572689">
        <w:rPr>
          <w:color w:val="auto"/>
          <w:kern w:val="2"/>
          <w:highlight w:val="yellow"/>
        </w:rPr>
        <w:t xml:space="preserve">: </w:t>
      </w:r>
      <w:r w:rsidR="001458E9" w:rsidRPr="00572689">
        <w:rPr>
          <w:highlight w:val="yellow"/>
          <w:lang w:val="en-US"/>
        </w:rPr>
        <w:t xml:space="preserve"> да </w:t>
      </w:r>
      <w:r w:rsidR="001458E9" w:rsidRPr="00572689">
        <w:rPr>
          <w:highlight w:val="yellow"/>
        </w:rPr>
        <w:t xml:space="preserve">Понуђач </w:t>
      </w:r>
      <w:r w:rsidR="001458E9" w:rsidRPr="00572689">
        <w:rPr>
          <w:highlight w:val="yellow"/>
          <w:lang w:val="en-US"/>
        </w:rPr>
        <w:t xml:space="preserve">има у радном односу или по било ком уговору из радно правних односа (уговор о делу или по уговору о привременим и повременим пословима или </w:t>
      </w:r>
      <w:r w:rsidR="001458E9" w:rsidRPr="00572689">
        <w:rPr>
          <w:highlight w:val="yellow"/>
          <w:lang w:val="en-US"/>
        </w:rPr>
        <w:lastRenderedPageBreak/>
        <w:t xml:space="preserve">слично) </w:t>
      </w:r>
      <w:r w:rsidR="001458E9" w:rsidRPr="00572689">
        <w:rPr>
          <w:color w:val="auto"/>
          <w:kern w:val="0"/>
          <w:highlight w:val="yellow"/>
          <w:lang w:val="en-US" w:eastAsia="en-US"/>
        </w:rPr>
        <w:t>на други</w:t>
      </w:r>
      <w:r w:rsidR="001458E9" w:rsidRPr="00572689">
        <w:rPr>
          <w:color w:val="auto"/>
          <w:kern w:val="0"/>
          <w:highlight w:val="yellow"/>
          <w:lang w:eastAsia="en-US"/>
        </w:rPr>
        <w:t xml:space="preserve"> </w:t>
      </w:r>
      <w:r w:rsidR="001458E9" w:rsidRPr="00572689">
        <w:rPr>
          <w:color w:val="auto"/>
          <w:kern w:val="0"/>
          <w:highlight w:val="yellow"/>
          <w:lang w:val="en-US" w:eastAsia="en-US"/>
        </w:rPr>
        <w:t>начин ангажовано лице које</w:t>
      </w:r>
      <w:r w:rsidR="001458E9" w:rsidRPr="00572689">
        <w:rPr>
          <w:color w:val="auto"/>
          <w:kern w:val="0"/>
          <w:highlight w:val="yellow"/>
          <w:lang w:eastAsia="en-US"/>
        </w:rPr>
        <w:t xml:space="preserve"> </w:t>
      </w:r>
      <w:r w:rsidR="001458E9" w:rsidRPr="00572689">
        <w:rPr>
          <w:color w:val="auto"/>
          <w:kern w:val="0"/>
          <w:highlight w:val="yellow"/>
          <w:lang w:val="en-US" w:eastAsia="en-US"/>
        </w:rPr>
        <w:t>поседује важећу Лиценцу за</w:t>
      </w:r>
      <w:r w:rsidR="009E08E9">
        <w:rPr>
          <w:color w:val="auto"/>
          <w:kern w:val="0"/>
          <w:highlight w:val="yellow"/>
          <w:lang w:eastAsia="en-US"/>
        </w:rPr>
        <w:t xml:space="preserve"> </w:t>
      </w:r>
      <w:r w:rsidR="001458E9" w:rsidRPr="00572689">
        <w:rPr>
          <w:color w:val="auto"/>
          <w:kern w:val="0"/>
          <w:highlight w:val="yellow"/>
          <w:lang w:val="en-US" w:eastAsia="en-US"/>
        </w:rPr>
        <w:t>процену ризика у заштити лица,</w:t>
      </w:r>
      <w:r w:rsidR="001458E9" w:rsidRPr="00572689">
        <w:rPr>
          <w:color w:val="auto"/>
          <w:kern w:val="0"/>
          <w:highlight w:val="yellow"/>
          <w:lang w:eastAsia="en-US"/>
        </w:rPr>
        <w:t xml:space="preserve"> </w:t>
      </w:r>
      <w:r w:rsidR="001458E9" w:rsidRPr="00572689">
        <w:rPr>
          <w:color w:val="auto"/>
          <w:kern w:val="0"/>
          <w:highlight w:val="yellow"/>
          <w:lang w:val="en-US" w:eastAsia="en-US"/>
        </w:rPr>
        <w:t>имовине и пословања</w:t>
      </w:r>
      <w:r w:rsidR="001458E9" w:rsidRPr="00572689">
        <w:rPr>
          <w:color w:val="auto"/>
          <w:kern w:val="0"/>
          <w:highlight w:val="yellow"/>
          <w:lang w:eastAsia="en-US"/>
        </w:rPr>
        <w:t>.</w:t>
      </w:r>
    </w:p>
    <w:p w:rsidR="00755006" w:rsidRPr="00572689" w:rsidRDefault="00755006" w:rsidP="00755006">
      <w:pPr>
        <w:tabs>
          <w:tab w:val="left" w:pos="680"/>
        </w:tabs>
        <w:suppressAutoHyphens w:val="0"/>
        <w:autoSpaceDE w:val="0"/>
        <w:autoSpaceDN w:val="0"/>
        <w:adjustRightInd w:val="0"/>
        <w:spacing w:line="240" w:lineRule="auto"/>
        <w:jc w:val="both"/>
        <w:rPr>
          <w:rFonts w:eastAsia="Times New Roman"/>
          <w:b/>
          <w:color w:val="auto"/>
          <w:kern w:val="0"/>
          <w:highlight w:val="yellow"/>
          <w:lang w:eastAsia="en-US"/>
        </w:rPr>
      </w:pPr>
    </w:p>
    <w:p w:rsidR="005D1B2E" w:rsidRPr="00572689" w:rsidRDefault="005D1B2E" w:rsidP="00755006">
      <w:pPr>
        <w:tabs>
          <w:tab w:val="left" w:pos="680"/>
        </w:tabs>
        <w:suppressAutoHyphens w:val="0"/>
        <w:autoSpaceDE w:val="0"/>
        <w:autoSpaceDN w:val="0"/>
        <w:adjustRightInd w:val="0"/>
        <w:spacing w:line="240" w:lineRule="auto"/>
        <w:jc w:val="both"/>
        <w:rPr>
          <w:rFonts w:eastAsia="Times New Roman"/>
          <w:b/>
          <w:color w:val="auto"/>
          <w:kern w:val="0"/>
          <w:highlight w:val="yellow"/>
          <w:lang w:eastAsia="en-US"/>
        </w:rPr>
      </w:pPr>
      <w:r w:rsidRPr="00572689">
        <w:rPr>
          <w:rFonts w:eastAsia="Times New Roman"/>
          <w:b/>
          <w:color w:val="auto"/>
          <w:kern w:val="0"/>
          <w:highlight w:val="yellow"/>
          <w:lang w:eastAsia="en-US"/>
        </w:rPr>
        <w:t>Доказ:</w:t>
      </w:r>
    </w:p>
    <w:p w:rsidR="005D1B2E" w:rsidRPr="00572689" w:rsidRDefault="005D1B2E" w:rsidP="005D1B2E">
      <w:pPr>
        <w:keepNext/>
        <w:jc w:val="both"/>
        <w:outlineLvl w:val="1"/>
        <w:rPr>
          <w:kern w:val="2"/>
          <w:highlight w:val="yellow"/>
          <w:lang w:val="sr-Cyrl-CS"/>
        </w:rPr>
      </w:pPr>
      <w:r w:rsidRPr="00572689">
        <w:rPr>
          <w:kern w:val="2"/>
          <w:highlight w:val="yellow"/>
          <w:lang w:val="sr-Cyrl-CS"/>
        </w:rPr>
        <w:t>- М образац за радника у радном односу (неодређено или на одређено време) или уговор о другом облику радног ангажовања</w:t>
      </w:r>
    </w:p>
    <w:p w:rsidR="005D1B2E" w:rsidRPr="00C263F6" w:rsidRDefault="005D1B2E" w:rsidP="005D1B2E">
      <w:pPr>
        <w:keepNext/>
        <w:jc w:val="both"/>
        <w:outlineLvl w:val="1"/>
        <w:rPr>
          <w:kern w:val="2"/>
          <w:lang w:val="sr-Cyrl-CS"/>
        </w:rPr>
      </w:pPr>
      <w:r w:rsidRPr="00572689">
        <w:rPr>
          <w:kern w:val="2"/>
          <w:highlight w:val="yellow"/>
          <w:lang w:val="sr-Cyrl-CS"/>
        </w:rPr>
        <w:t>-копија важеће лиценце издате од стране Министарства унутрашњих послова</w:t>
      </w:r>
    </w:p>
    <w:p w:rsidR="005D1B2E" w:rsidRPr="005D1B2E" w:rsidRDefault="005D1B2E"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B11B75" w:rsidRPr="00C716E6" w:rsidRDefault="00B11B75"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A81522" w:rsidRDefault="00A81522" w:rsidP="00C716E6">
      <w:pPr>
        <w:suppressAutoHyphens w:val="0"/>
        <w:spacing w:line="240" w:lineRule="auto"/>
        <w:jc w:val="center"/>
        <w:rPr>
          <w:rFonts w:eastAsia="Times New Roman"/>
          <w:b/>
          <w:bCs/>
          <w:i/>
          <w:iCs/>
          <w:color w:val="auto"/>
          <w:kern w:val="0"/>
          <w:lang w:val="sr-Cyrl-CS" w:eastAsia="en-US"/>
        </w:rPr>
      </w:pPr>
    </w:p>
    <w:p w:rsidR="00A81522" w:rsidRPr="00C716E6" w:rsidRDefault="00A81522"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9E450B" w:rsidRDefault="009E450B"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D2773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00F31D2C">
        <w:rPr>
          <w:rFonts w:eastAsia="Times New Roman"/>
          <w:color w:val="auto"/>
          <w:kern w:val="0"/>
          <w:lang w:eastAsia="en-US"/>
        </w:rPr>
        <w:t xml:space="preserve"> </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w:t>
      </w:r>
      <w:r w:rsidR="00E335FE">
        <w:rPr>
          <w:rFonts w:ascii="Arial" w:eastAsia="Times New Roman" w:hAnsi="Arial" w:cs="Arial"/>
          <w:b/>
          <w:i/>
          <w:color w:val="auto"/>
          <w:kern w:val="0"/>
          <w:sz w:val="28"/>
          <w:szCs w:val="28"/>
          <w:lang w:eastAsia="en-US"/>
        </w:rPr>
        <w:t>С</w:t>
      </w:r>
      <w:r w:rsidRPr="00C716E6">
        <w:rPr>
          <w:rFonts w:ascii="Arial" w:eastAsia="Times New Roman" w:hAnsi="Arial" w:cs="Arial"/>
          <w:b/>
          <w:i/>
          <w:color w:val="auto"/>
          <w:kern w:val="0"/>
          <w:sz w:val="28"/>
          <w:szCs w:val="28"/>
          <w:lang w:eastAsia="en-US"/>
        </w:rPr>
        <w:t>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Pr="00C716E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F31D2C" w:rsidRDefault="00F31D2C" w:rsidP="00C716E6">
      <w:pPr>
        <w:suppressAutoHyphens w:val="0"/>
        <w:spacing w:line="240" w:lineRule="auto"/>
        <w:ind w:left="720"/>
        <w:jc w:val="right"/>
        <w:rPr>
          <w:rFonts w:eastAsia="Times New Roman"/>
          <w:b/>
          <w:bCs/>
          <w:iCs/>
          <w:color w:val="auto"/>
          <w:kern w:val="0"/>
          <w:lang w:eastAsia="en-US"/>
        </w:rPr>
      </w:pPr>
    </w:p>
    <w:p w:rsidR="00A81522" w:rsidRDefault="00A81522" w:rsidP="00C716E6">
      <w:pPr>
        <w:suppressAutoHyphens w:val="0"/>
        <w:spacing w:line="240" w:lineRule="auto"/>
        <w:ind w:left="720"/>
        <w:jc w:val="right"/>
        <w:rPr>
          <w:rFonts w:eastAsia="Times New Roman"/>
          <w:b/>
          <w:bCs/>
          <w:iCs/>
          <w:color w:val="auto"/>
          <w:kern w:val="0"/>
          <w:lang w:eastAsia="en-US"/>
        </w:rPr>
      </w:pPr>
    </w:p>
    <w:p w:rsid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lastRenderedPageBreak/>
        <w:t>ОБРАЗАЦ 1)</w:t>
      </w:r>
    </w:p>
    <w:p w:rsidR="00F85652" w:rsidRPr="00F85652" w:rsidRDefault="00F85652"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494263">
      <w:pPr>
        <w:shd w:val="clear" w:color="auto" w:fill="C6D9F1" w:themeFill="text2" w:themeFillTint="33"/>
        <w:suppressAutoHyphens w:val="0"/>
        <w:spacing w:line="240" w:lineRule="auto"/>
        <w:jc w:val="center"/>
        <w:rPr>
          <w:rFonts w:eastAsia="Times New Roman"/>
          <w:color w:val="auto"/>
          <w:kern w:val="0"/>
          <w:sz w:val="22"/>
          <w:szCs w:val="22"/>
          <w:lang w:val="sr-Cyrl-CS" w:eastAsia="en-US"/>
        </w:rPr>
      </w:pPr>
      <w:r w:rsidRPr="00C716E6">
        <w:rPr>
          <w:rFonts w:eastAsia="Times New Roman"/>
          <w:b/>
          <w:color w:val="auto"/>
          <w:kern w:val="0"/>
          <w:lang w:val="en-US" w:eastAsia="en-US"/>
        </w:rPr>
        <w:t>ОБРАЗАЦ ПОНУДЕ</w:t>
      </w:r>
    </w:p>
    <w:p w:rsidR="00494263" w:rsidRDefault="00494263" w:rsidP="00D4120A">
      <w:pPr>
        <w:ind w:left="-142"/>
        <w:jc w:val="both"/>
        <w:rPr>
          <w:rFonts w:eastAsia="Times New Roman"/>
          <w:iCs/>
          <w:color w:val="auto"/>
          <w:kern w:val="0"/>
          <w:lang w:eastAsia="en-US"/>
        </w:rPr>
      </w:pPr>
    </w:p>
    <w:p w:rsidR="00C716E6" w:rsidRPr="00F85652" w:rsidRDefault="00C716E6" w:rsidP="00D4120A">
      <w:pPr>
        <w:ind w:left="-142"/>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F85652">
        <w:rPr>
          <w:rFonts w:eastAsia="Times New Roman"/>
          <w:iCs/>
          <w:color w:val="auto"/>
          <w:kern w:val="0"/>
          <w:lang w:val="sr-Cyrl-CS" w:eastAsia="en-US"/>
        </w:rPr>
        <w:t>8</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D2773D">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F85652" w:rsidRPr="00F863A2">
        <w:rPr>
          <w:b/>
        </w:rPr>
        <w:t xml:space="preserve"> </w:t>
      </w:r>
      <w:r w:rsidR="00F31D2C" w:rsidRPr="00E02288">
        <w:rPr>
          <w:rFonts w:eastAsia="Times New Roman"/>
        </w:rPr>
        <w:t>Израде акта о процени ризика у обезбеђењу лица, имовине и пословања</w:t>
      </w:r>
      <w:r w:rsidR="00D2773D">
        <w:rPr>
          <w:b/>
        </w:rPr>
        <w:t xml:space="preserve"> </w:t>
      </w:r>
      <w:r w:rsidRPr="00B77A3A">
        <w:rPr>
          <w:rFonts w:eastAsia="Times New Roman"/>
          <w:color w:val="auto"/>
          <w:kern w:val="0"/>
          <w:lang w:val="en-US" w:eastAsia="en-US"/>
        </w:rPr>
        <w:t>,</w:t>
      </w:r>
      <w:r w:rsidR="00F31D2C">
        <w:rPr>
          <w:rFonts w:eastAsia="Times New Roman"/>
          <w:color w:val="auto"/>
          <w:kern w:val="0"/>
          <w:lang w:eastAsia="en-US"/>
        </w:rPr>
        <w:t xml:space="preserve"> </w:t>
      </w:r>
      <w:r w:rsidRPr="00B77A3A">
        <w:rPr>
          <w:rFonts w:eastAsia="TimesNewRomanPS-BoldMT"/>
          <w:b/>
          <w:bCs/>
          <w:color w:val="auto"/>
          <w:kern w:val="0"/>
          <w:lang w:val="en-US" w:eastAsia="en-US"/>
        </w:rPr>
        <w:t xml:space="preserve">ЈН </w:t>
      </w:r>
      <w:r w:rsidRPr="007C6BD6">
        <w:rPr>
          <w:rFonts w:eastAsia="TimesNewRomanPS-BoldMT"/>
          <w:b/>
          <w:bCs/>
          <w:color w:val="auto"/>
          <w:kern w:val="0"/>
          <w:lang w:val="en-US" w:eastAsia="en-US"/>
        </w:rPr>
        <w:t>бр.</w:t>
      </w:r>
      <w:r w:rsidR="007C6BD6" w:rsidRPr="007C6BD6">
        <w:rPr>
          <w:rFonts w:eastAsia="TimesNewRomanPS-BoldMT"/>
          <w:b/>
          <w:bCs/>
          <w:color w:val="auto"/>
          <w:kern w:val="0"/>
          <w:lang w:eastAsia="en-US"/>
        </w:rPr>
        <w:t>2</w:t>
      </w:r>
      <w:r w:rsidR="002D1CAC">
        <w:rPr>
          <w:rFonts w:eastAsia="TimesNewRomanPS-BoldMT"/>
          <w:b/>
          <w:bCs/>
          <w:color w:val="auto"/>
          <w:kern w:val="0"/>
          <w:lang w:eastAsia="en-US"/>
        </w:rPr>
        <w:t>1</w:t>
      </w:r>
      <w:r w:rsidRPr="007C6BD6">
        <w:rPr>
          <w:rFonts w:eastAsia="TimesNewRomanPS-BoldMT"/>
          <w:b/>
          <w:bCs/>
          <w:color w:val="auto"/>
          <w:kern w:val="0"/>
          <w:lang w:val="en-US" w:eastAsia="en-US"/>
        </w:rPr>
        <w:t>/201</w:t>
      </w:r>
      <w:r w:rsidR="00F85652" w:rsidRPr="007C6BD6">
        <w:rPr>
          <w:rFonts w:eastAsia="TimesNewRomanPS-BoldMT"/>
          <w:b/>
          <w:bCs/>
          <w:color w:val="auto"/>
          <w:kern w:val="0"/>
          <w:lang w:eastAsia="en-US"/>
        </w:rPr>
        <w:t>8</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lastRenderedPageBreak/>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603BEC" w:rsidRDefault="00C261AE" w:rsidP="00F31D2C">
      <w:pPr>
        <w:suppressAutoHyphens w:val="0"/>
        <w:spacing w:line="240" w:lineRule="auto"/>
        <w:ind w:left="180"/>
        <w:jc w:val="both"/>
        <w:rPr>
          <w:rFonts w:eastAsia="Times New Roman"/>
          <w:b/>
          <w:color w:val="auto"/>
          <w:kern w:val="0"/>
          <w:lang w:eastAsia="en-US"/>
        </w:rPr>
      </w:pPr>
      <w:r>
        <w:rPr>
          <w:rFonts w:eastAsia="TimesNewRomanPSMT"/>
          <w:b/>
          <w:bCs/>
          <w:color w:val="auto"/>
          <w:kern w:val="0"/>
          <w:lang w:eastAsia="en-US"/>
        </w:rPr>
        <w:t xml:space="preserve">5) </w:t>
      </w:r>
      <w:r w:rsidR="00C716E6" w:rsidRPr="00C716E6">
        <w:rPr>
          <w:rFonts w:eastAsia="TimesNewRomanPSMT"/>
          <w:b/>
          <w:bCs/>
          <w:color w:val="auto"/>
          <w:kern w:val="0"/>
          <w:lang w:val="en-US" w:eastAsia="en-US"/>
        </w:rPr>
        <w:t>ОПИС ПРЕДМЕТА НАБАВКЕ</w:t>
      </w:r>
      <w:r w:rsidR="00C716E6" w:rsidRPr="00C716E6">
        <w:rPr>
          <w:rFonts w:eastAsia="Times New Roman"/>
          <w:b/>
          <w:color w:val="auto"/>
          <w:kern w:val="0"/>
          <w:lang w:val="sr-Cyrl-CS" w:eastAsia="en-US"/>
        </w:rPr>
        <w:t>–</w:t>
      </w:r>
      <w:r w:rsidR="00272EFD">
        <w:rPr>
          <w:rFonts w:eastAsia="Times New Roman"/>
          <w:b/>
          <w:color w:val="auto"/>
          <w:kern w:val="0"/>
          <w:lang w:val="sr-Cyrl-CS" w:eastAsia="en-US"/>
        </w:rPr>
        <w:t xml:space="preserve"> </w:t>
      </w:r>
      <w:r w:rsidR="00F31D2C" w:rsidRPr="00E02288">
        <w:rPr>
          <w:rFonts w:eastAsia="Times New Roman"/>
        </w:rPr>
        <w:t>Израде акта о процени ризика у обезбеђењу лица, имовине</w:t>
      </w:r>
      <w:r w:rsidR="00F31D2C">
        <w:rPr>
          <w:rFonts w:eastAsia="Times New Roman"/>
        </w:rPr>
        <w:t xml:space="preserve"> </w:t>
      </w:r>
      <w:r w:rsidR="00F31D2C" w:rsidRPr="00E02288">
        <w:rPr>
          <w:rFonts w:eastAsia="Times New Roman"/>
        </w:rPr>
        <w:t>и п</w:t>
      </w:r>
      <w:r w:rsidR="00F31D2C">
        <w:rPr>
          <w:rFonts w:eastAsia="Times New Roman"/>
        </w:rPr>
        <w:t xml:space="preserve">ословања </w:t>
      </w:r>
      <w:r w:rsidR="00415FBF" w:rsidRPr="00A50093">
        <w:rPr>
          <w:b/>
        </w:rPr>
        <w:t xml:space="preserve">, </w:t>
      </w:r>
      <w:r w:rsidR="00F31D2C">
        <w:rPr>
          <w:b/>
        </w:rPr>
        <w:t xml:space="preserve"> </w:t>
      </w:r>
      <w:r w:rsidR="00C716E6" w:rsidRPr="007C6BD6">
        <w:rPr>
          <w:rFonts w:eastAsia="TimesNewRomanPS-BoldMT"/>
          <w:b/>
          <w:bCs/>
          <w:color w:val="auto"/>
          <w:kern w:val="0"/>
          <w:lang w:val="en-US" w:eastAsia="en-US"/>
        </w:rPr>
        <w:t>ЈН бр.</w:t>
      </w:r>
      <w:r w:rsidR="007C6BD6" w:rsidRPr="007C6BD6">
        <w:rPr>
          <w:rFonts w:eastAsia="TimesNewRomanPS-BoldMT"/>
          <w:b/>
          <w:bCs/>
          <w:color w:val="auto"/>
          <w:kern w:val="0"/>
          <w:lang w:eastAsia="en-US"/>
        </w:rPr>
        <w:t>2</w:t>
      </w:r>
      <w:r w:rsidR="002D1CAC">
        <w:rPr>
          <w:rFonts w:eastAsia="TimesNewRomanPS-BoldMT"/>
          <w:b/>
          <w:bCs/>
          <w:color w:val="auto"/>
          <w:kern w:val="0"/>
          <w:lang w:eastAsia="en-US"/>
        </w:rPr>
        <w:t>1</w:t>
      </w:r>
      <w:r w:rsidR="00FF35AB" w:rsidRPr="007C6BD6">
        <w:rPr>
          <w:rFonts w:eastAsia="TimesNewRomanPS-BoldMT"/>
          <w:b/>
          <w:bCs/>
          <w:color w:val="auto"/>
          <w:kern w:val="0"/>
          <w:lang w:eastAsia="en-US"/>
        </w:rPr>
        <w:t>/</w:t>
      </w:r>
      <w:r w:rsidR="00C716E6" w:rsidRPr="007C6BD6">
        <w:rPr>
          <w:rFonts w:eastAsia="TimesNewRomanPS-BoldMT"/>
          <w:b/>
          <w:bCs/>
          <w:color w:val="auto"/>
          <w:kern w:val="0"/>
          <w:lang w:val="en-US" w:eastAsia="en-US"/>
        </w:rPr>
        <w:t>201</w:t>
      </w:r>
      <w:r w:rsidR="00603BEC" w:rsidRPr="007C6BD6">
        <w:rPr>
          <w:rFonts w:eastAsia="TimesNewRomanPS-BoldMT"/>
          <w:b/>
          <w:bCs/>
          <w:color w:val="auto"/>
          <w:kern w:val="0"/>
          <w:lang w:eastAsia="en-US"/>
        </w:rPr>
        <w:t>8</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F31D2C">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sidR="00415FBF">
              <w:rPr>
                <w:rFonts w:eastAsia="Times New Roman"/>
                <w:kern w:val="0"/>
                <w:lang w:val="sr-Cyrl-CS" w:eastAsia="en-US"/>
              </w:rPr>
              <w:t xml:space="preserve">, </w:t>
            </w:r>
            <w:r w:rsidR="00415FBF" w:rsidRPr="00D4120A">
              <w:rPr>
                <w:rFonts w:eastAsia="Times New Roman"/>
                <w:kern w:val="0"/>
                <w:lang w:val="sr-Cyrl-CS" w:eastAsia="en-US"/>
              </w:rPr>
              <w:t>након извршене примопредаје</w:t>
            </w:r>
            <w:r w:rsidR="00603BEC">
              <w:rPr>
                <w:rFonts w:eastAsia="Times New Roman"/>
                <w:kern w:val="0"/>
                <w:lang w:val="sr-Cyrl-CS" w:eastAsia="en-US"/>
              </w:rPr>
              <w:t xml:space="preserve"> </w:t>
            </w:r>
            <w:r w:rsidR="00F31D2C">
              <w:rPr>
                <w:rFonts w:eastAsia="Times New Roman"/>
                <w:kern w:val="0"/>
                <w:lang w:val="sr-Cyrl-CS" w:eastAsia="en-US"/>
              </w:rPr>
              <w:t>акта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rPr>
                <w:rFonts w:eastAsia="TimesNewRomanPSMT"/>
                <w:bCs/>
                <w:color w:val="auto"/>
                <w:kern w:val="0"/>
                <w:lang w:val="ru-RU" w:eastAsia="en-US"/>
              </w:rPr>
            </w:pPr>
          </w:p>
          <w:p w:rsidR="00C716E6" w:rsidRPr="00C716E6" w:rsidRDefault="00C716E6" w:rsidP="00C716E6">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C716E6" w:rsidRPr="00C716E6" w:rsidRDefault="00C716E6" w:rsidP="00C716E6">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F31D2C">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w:t>
            </w:r>
            <w:r w:rsidR="00F31D2C">
              <w:rPr>
                <w:rFonts w:eastAsia="Times New Roman"/>
                <w:bCs/>
                <w:iCs/>
                <w:kern w:val="0"/>
                <w:lang w:val="sr-Cyrl-CS" w:eastAsia="en-US"/>
              </w:rPr>
              <w:t>акта</w:t>
            </w:r>
            <w:r w:rsidRPr="00BD30A3">
              <w:rPr>
                <w:rFonts w:eastAsia="Times New Roman"/>
                <w:bCs/>
                <w:iCs/>
                <w:kern w:val="0"/>
                <w:lang w:val="sr-Cyrl-CS" w:eastAsia="en-US"/>
              </w:rPr>
              <w:t xml:space="preserve">  у року од </w:t>
            </w:r>
            <w:r w:rsidR="00F31D2C">
              <w:rPr>
                <w:rFonts w:eastAsia="Times New Roman"/>
                <w:bCs/>
                <w:iCs/>
                <w:kern w:val="0"/>
                <w:lang w:val="sr-Cyrl-CS" w:eastAsia="en-US"/>
              </w:rPr>
              <w:t>_____</w:t>
            </w:r>
            <w:r w:rsidR="00272EFD" w:rsidRPr="00BD30A3">
              <w:rPr>
                <w:rFonts w:eastAsia="Times New Roman"/>
                <w:bCs/>
                <w:iCs/>
                <w:kern w:val="0"/>
                <w:lang w:val="sr-Cyrl-CS" w:eastAsia="en-US"/>
              </w:rPr>
              <w:t xml:space="preserve"> </w:t>
            </w:r>
            <w:r w:rsidR="00BD30A3" w:rsidRPr="00BD30A3">
              <w:rPr>
                <w:rFonts w:eastAsia="Times New Roman"/>
                <w:bCs/>
                <w:iCs/>
                <w:kern w:val="0"/>
                <w:lang w:val="sr-Cyrl-CS" w:eastAsia="en-US"/>
              </w:rPr>
              <w:t xml:space="preserve">календарских </w:t>
            </w:r>
            <w:r w:rsidRPr="00BD30A3">
              <w:rPr>
                <w:rFonts w:eastAsia="Times New Roman"/>
                <w:bCs/>
                <w:iCs/>
                <w:kern w:val="0"/>
                <w:lang w:val="sr-Cyrl-CS" w:eastAsia="en-US"/>
              </w:rPr>
              <w:t xml:space="preserve">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Pr="00C716E6"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E356E8" w:rsidRDefault="00E356E8" w:rsidP="00C716E6">
      <w:pPr>
        <w:suppressAutoHyphens w:val="0"/>
        <w:spacing w:line="240" w:lineRule="auto"/>
        <w:jc w:val="right"/>
        <w:rPr>
          <w:rFonts w:eastAsia="Times New Roman"/>
          <w:b/>
          <w:bCs/>
          <w:i/>
          <w:iCs/>
          <w:color w:val="auto"/>
          <w:kern w:val="0"/>
          <w:lang w:eastAsia="en-US"/>
        </w:rPr>
      </w:pPr>
    </w:p>
    <w:p w:rsidR="009F166C" w:rsidRDefault="009F166C" w:rsidP="00C716E6">
      <w:pPr>
        <w:suppressAutoHyphens w:val="0"/>
        <w:spacing w:line="240" w:lineRule="auto"/>
        <w:jc w:val="right"/>
        <w:rPr>
          <w:rFonts w:eastAsia="Times New Roman"/>
          <w:b/>
          <w:bCs/>
          <w:i/>
          <w:iCs/>
          <w:color w:val="auto"/>
          <w:kern w:val="0"/>
          <w:lang w:eastAsia="en-US"/>
        </w:rPr>
      </w:pPr>
    </w:p>
    <w:p w:rsidR="009F166C" w:rsidRPr="009F166C" w:rsidRDefault="009F166C"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4D4552">
      <w:pPr>
        <w:shd w:val="clear" w:color="auto" w:fill="C6D9F1" w:themeFill="text2" w:themeFillTint="33"/>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Default="00C716E6" w:rsidP="00C716E6">
      <w:pPr>
        <w:suppressAutoHyphens w:val="0"/>
        <w:spacing w:line="240" w:lineRule="auto"/>
        <w:jc w:val="both"/>
        <w:rPr>
          <w:rFonts w:eastAsiaTheme="minorEastAsia"/>
          <w:color w:val="auto"/>
          <w:kern w:val="0"/>
          <w:lang w:val="sr-Cyrl-CS" w:eastAsia="en-US"/>
        </w:rPr>
      </w:pPr>
    </w:p>
    <w:p w:rsidR="001E11E9" w:rsidRDefault="001E11E9" w:rsidP="00C716E6">
      <w:pPr>
        <w:suppressAutoHyphens w:val="0"/>
        <w:spacing w:line="240" w:lineRule="auto"/>
        <w:jc w:val="both"/>
        <w:rPr>
          <w:rFonts w:eastAsiaTheme="minorEastAsia"/>
          <w:color w:val="auto"/>
          <w:kern w:val="0"/>
          <w:lang w:val="sr-Cyrl-CS" w:eastAsia="en-US"/>
        </w:rPr>
      </w:pPr>
    </w:p>
    <w:tbl>
      <w:tblPr>
        <w:tblW w:w="9606" w:type="dxa"/>
        <w:tblBorders>
          <w:top w:val="nil"/>
          <w:left w:val="nil"/>
          <w:bottom w:val="nil"/>
          <w:right w:val="nil"/>
        </w:tblBorders>
        <w:tblLayout w:type="fixed"/>
        <w:tblLook w:val="0000"/>
      </w:tblPr>
      <w:tblGrid>
        <w:gridCol w:w="738"/>
        <w:gridCol w:w="4860"/>
        <w:gridCol w:w="720"/>
        <w:gridCol w:w="1530"/>
        <w:gridCol w:w="1758"/>
      </w:tblGrid>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shd w:val="clear" w:color="auto" w:fill="auto"/>
          </w:tcPr>
          <w:p w:rsidR="004E399D" w:rsidRPr="00EE34BC" w:rsidRDefault="004E399D" w:rsidP="00433BD8">
            <w:pPr>
              <w:pStyle w:val="Default"/>
              <w:rPr>
                <w:sz w:val="18"/>
                <w:szCs w:val="18"/>
              </w:rPr>
            </w:pPr>
            <w:r>
              <w:rPr>
                <w:sz w:val="18"/>
                <w:szCs w:val="18"/>
              </w:rPr>
              <w:t>Ред. Бр.</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ind w:right="-180"/>
              <w:jc w:val="center"/>
              <w:rPr>
                <w:sz w:val="22"/>
                <w:szCs w:val="22"/>
              </w:rPr>
            </w:pPr>
            <w:r>
              <w:rPr>
                <w:sz w:val="22"/>
                <w:szCs w:val="22"/>
              </w:rPr>
              <w:t xml:space="preserve"> </w:t>
            </w:r>
          </w:p>
          <w:p w:rsidR="004E399D" w:rsidRPr="00EE34BC" w:rsidRDefault="004E399D" w:rsidP="00433BD8">
            <w:pPr>
              <w:ind w:right="-180"/>
              <w:jc w:val="center"/>
              <w:rPr>
                <w:sz w:val="22"/>
                <w:szCs w:val="22"/>
              </w:rPr>
            </w:pPr>
            <w:r>
              <w:rPr>
                <w:sz w:val="22"/>
                <w:szCs w:val="22"/>
              </w:rPr>
              <w:t xml:space="preserve">ОПИС </w:t>
            </w:r>
          </w:p>
        </w:tc>
        <w:tc>
          <w:tcPr>
            <w:tcW w:w="720" w:type="dxa"/>
            <w:tcBorders>
              <w:top w:val="single" w:sz="4" w:space="0" w:color="auto"/>
              <w:left w:val="single" w:sz="4" w:space="0" w:color="auto"/>
              <w:bottom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AE1A59" w:rsidRDefault="004E399D" w:rsidP="00433BD8">
            <w:pPr>
              <w:pStyle w:val="Default"/>
              <w:jc w:val="center"/>
              <w:rPr>
                <w:sz w:val="22"/>
                <w:szCs w:val="22"/>
              </w:rPr>
            </w:pPr>
            <w:r w:rsidRPr="00EE34BC">
              <w:rPr>
                <w:sz w:val="22"/>
                <w:szCs w:val="22"/>
              </w:rPr>
              <w:t>Јединична цена без</w:t>
            </w:r>
            <w:r>
              <w:rPr>
                <w:sz w:val="22"/>
                <w:szCs w:val="22"/>
              </w:rPr>
              <w:t xml:space="preserve"> </w:t>
            </w:r>
            <w:r w:rsidRPr="00EE34BC">
              <w:rPr>
                <w:sz w:val="22"/>
                <w:szCs w:val="22"/>
              </w:rPr>
              <w:t>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Укупна цена са ПДВ-ом</w:t>
            </w:r>
          </w:p>
        </w:tc>
      </w:tr>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18"/>
                <w:szCs w:val="18"/>
              </w:rPr>
            </w:pPr>
          </w:p>
          <w:p w:rsidR="004E399D" w:rsidRPr="00AE1A59" w:rsidRDefault="004E399D" w:rsidP="00433BD8">
            <w:pPr>
              <w:pStyle w:val="Default"/>
              <w:jc w:val="center"/>
              <w:rPr>
                <w:sz w:val="18"/>
                <w:szCs w:val="18"/>
              </w:rPr>
            </w:pPr>
            <w:r>
              <w:rPr>
                <w:sz w:val="18"/>
                <w:szCs w:val="18"/>
              </w:rPr>
              <w:t>1.</w:t>
            </w:r>
          </w:p>
        </w:tc>
        <w:tc>
          <w:tcPr>
            <w:tcW w:w="4860" w:type="dxa"/>
            <w:tcBorders>
              <w:top w:val="single" w:sz="4" w:space="0" w:color="auto"/>
              <w:left w:val="single" w:sz="4" w:space="0" w:color="auto"/>
              <w:bottom w:val="single" w:sz="4" w:space="0" w:color="auto"/>
              <w:right w:val="single" w:sz="4" w:space="0" w:color="auto"/>
            </w:tcBorders>
          </w:tcPr>
          <w:p w:rsidR="004E399D" w:rsidRPr="00D97F09" w:rsidRDefault="000A0F19" w:rsidP="004E399D">
            <w:pPr>
              <w:ind w:right="-180"/>
              <w:rPr>
                <w:sz w:val="22"/>
                <w:szCs w:val="22"/>
              </w:rPr>
            </w:pPr>
            <w:r w:rsidRPr="00E02288">
              <w:rPr>
                <w:rFonts w:eastAsia="Times New Roman"/>
              </w:rPr>
              <w:t>Израде акта о процени ризика у обезбеђењу лица, имовине и пословања.</w:t>
            </w:r>
            <w:r w:rsidRPr="00E02288">
              <w:rPr>
                <w:rFonts w:eastAsia="Times New Roman"/>
              </w:rPr>
              <w:br/>
            </w:r>
          </w:p>
        </w:tc>
        <w:tc>
          <w:tcPr>
            <w:tcW w:w="720" w:type="dxa"/>
            <w:tcBorders>
              <w:top w:val="single" w:sz="4" w:space="0" w:color="auto"/>
              <w:left w:val="single" w:sz="4" w:space="0" w:color="auto"/>
              <w:bottom w:val="single" w:sz="4" w:space="0" w:color="auto"/>
            </w:tcBorders>
          </w:tcPr>
          <w:p w:rsidR="004E399D" w:rsidRDefault="004E399D" w:rsidP="00433BD8">
            <w:pPr>
              <w:pStyle w:val="Default"/>
              <w:rPr>
                <w:sz w:val="22"/>
                <w:szCs w:val="22"/>
              </w:rPr>
            </w:pPr>
          </w:p>
          <w:p w:rsidR="004E399D" w:rsidRPr="00EE34BC" w:rsidRDefault="004E399D" w:rsidP="00433BD8">
            <w:pPr>
              <w:pStyle w:val="Default"/>
              <w:jc w:val="center"/>
              <w:rPr>
                <w:sz w:val="22"/>
                <w:szCs w:val="22"/>
              </w:rPr>
            </w:pPr>
            <w:r>
              <w:rPr>
                <w:sz w:val="22"/>
                <w:szCs w:val="22"/>
              </w:rPr>
              <w:t>1</w:t>
            </w:r>
          </w:p>
        </w:tc>
        <w:tc>
          <w:tcPr>
            <w:tcW w:w="1530"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r>
      <w:tr w:rsidR="004E399D" w:rsidTr="004E399D">
        <w:trPr>
          <w:trHeight w:val="362"/>
        </w:trPr>
        <w:tc>
          <w:tcPr>
            <w:tcW w:w="738" w:type="dxa"/>
            <w:vMerge w:val="restart"/>
            <w:tcBorders>
              <w:top w:val="single" w:sz="4" w:space="0" w:color="auto"/>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Pr>
                <w:b/>
                <w:bCs/>
                <w:sz w:val="23"/>
                <w:szCs w:val="23"/>
              </w:rPr>
              <w:t xml:space="preserve">УКУПНА ВРЕДНОСТ БЕЗ ПДВ-а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317"/>
        </w:trPr>
        <w:tc>
          <w:tcPr>
            <w:tcW w:w="738" w:type="dxa"/>
            <w:vMerge/>
            <w:tcBorders>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ИЗНОС 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434"/>
        </w:trPr>
        <w:tc>
          <w:tcPr>
            <w:tcW w:w="738" w:type="dxa"/>
            <w:vMerge/>
            <w:tcBorders>
              <w:left w:val="single" w:sz="4" w:space="0" w:color="auto"/>
              <w:bottom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УКУПНА ВРЕДНОСТ СА ПДВ-ом</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bl>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272EFD" w:rsidRPr="00C716E6" w:rsidRDefault="00272EFD"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r w:rsidRPr="00C716E6">
        <w:rPr>
          <w:rFonts w:eastAsia="TimesNewRomanPSMT"/>
          <w:bCs/>
          <w:color w:val="auto"/>
          <w:kern w:val="0"/>
          <w:sz w:val="20"/>
          <w:szCs w:val="2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1E11E9" w:rsidRDefault="001E11E9" w:rsidP="00C716E6">
      <w:pPr>
        <w:suppressAutoHyphens w:val="0"/>
        <w:spacing w:line="240" w:lineRule="auto"/>
        <w:jc w:val="both"/>
        <w:rPr>
          <w:rFonts w:eastAsia="Times New Roman"/>
          <w:b/>
          <w:bCs/>
          <w:i/>
          <w:iCs/>
          <w:color w:val="auto"/>
          <w:kern w:val="0"/>
          <w:sz w:val="20"/>
          <w:szCs w:val="20"/>
          <w:u w:val="single"/>
          <w:lang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BE3AAE" w:rsidRDefault="00BE3AA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D44F58" w:rsidRDefault="00D44F58"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4D4552">
      <w:pPr>
        <w:keepLines/>
        <w:shd w:val="clear" w:color="auto" w:fill="C6D9F1" w:themeFill="tex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4D4552">
      <w:pPr>
        <w:shd w:val="clear" w:color="auto" w:fill="C6D9F1" w:themeFill="tex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272EFD">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272EFD">
        <w:rPr>
          <w:rFonts w:eastAsia="Times New Roman"/>
          <w:bCs/>
          <w:color w:val="auto"/>
          <w:kern w:val="0"/>
          <w:lang w:val="sr-Cyrl-CS" w:eastAsia="en-US"/>
        </w:rPr>
        <w:t xml:space="preserve"> </w:t>
      </w:r>
      <w:r w:rsidR="00EB1888" w:rsidRPr="00E02288">
        <w:rPr>
          <w:rFonts w:eastAsia="Times New Roman"/>
        </w:rPr>
        <w:t>Израде акта о процени ризика у обезбеђењу лица, имовине и пословања</w:t>
      </w:r>
      <w:r w:rsidRPr="00C30BE0">
        <w:rPr>
          <w:rFonts w:eastAsia="Times New Roman"/>
          <w:i/>
          <w:iCs/>
          <w:color w:val="auto"/>
          <w:kern w:val="0"/>
          <w:lang w:val="en-US" w:eastAsia="en-US"/>
        </w:rPr>
        <w:t xml:space="preserve">, </w:t>
      </w:r>
      <w:r w:rsidRPr="00C30BE0">
        <w:rPr>
          <w:rFonts w:eastAsia="Times New Roman"/>
          <w:color w:val="auto"/>
          <w:kern w:val="0"/>
          <w:lang w:val="en-US" w:eastAsia="en-US"/>
        </w:rPr>
        <w:t>бр</w:t>
      </w:r>
      <w:r w:rsidRPr="00C30BE0">
        <w:rPr>
          <w:rFonts w:eastAsia="Times New Roman"/>
          <w:b/>
          <w:color w:val="auto"/>
          <w:kern w:val="0"/>
          <w:lang w:val="en-US" w:eastAsia="en-US"/>
        </w:rPr>
        <w:t>.</w:t>
      </w:r>
      <w:r w:rsidR="00C30BE0" w:rsidRPr="00C30BE0">
        <w:rPr>
          <w:rFonts w:eastAsia="Times New Roman"/>
          <w:b/>
          <w:color w:val="auto"/>
          <w:kern w:val="0"/>
          <w:lang w:eastAsia="en-US"/>
        </w:rPr>
        <w:t xml:space="preserve"> </w:t>
      </w:r>
      <w:r w:rsidR="007C6BD6" w:rsidRPr="007C6BD6">
        <w:rPr>
          <w:rFonts w:eastAsia="Times New Roman"/>
          <w:b/>
          <w:color w:val="auto"/>
          <w:kern w:val="0"/>
          <w:lang w:eastAsia="en-US"/>
        </w:rPr>
        <w:t>2</w:t>
      </w:r>
      <w:r w:rsidR="00484ABB">
        <w:rPr>
          <w:rFonts w:eastAsia="Times New Roman"/>
          <w:b/>
          <w:color w:val="auto"/>
          <w:kern w:val="0"/>
          <w:lang w:eastAsia="en-US"/>
        </w:rPr>
        <w:t>1</w:t>
      </w:r>
      <w:r w:rsidRPr="007C6BD6">
        <w:rPr>
          <w:rFonts w:eastAsia="Times New Roman"/>
          <w:b/>
          <w:color w:val="auto"/>
          <w:kern w:val="0"/>
          <w:lang w:val="en-US" w:eastAsia="en-US"/>
        </w:rPr>
        <w:t>/201</w:t>
      </w:r>
      <w:r w:rsidR="006B580A" w:rsidRPr="007C6BD6">
        <w:rPr>
          <w:rFonts w:eastAsia="Times New Roman"/>
          <w:b/>
          <w:color w:val="auto"/>
          <w:kern w:val="0"/>
          <w:lang w:eastAsia="en-US"/>
        </w:rPr>
        <w:t>8</w:t>
      </w:r>
      <w:r w:rsidRPr="007C6BD6">
        <w:rPr>
          <w:rFonts w:eastAsia="Times New Roman"/>
          <w:color w:val="auto"/>
          <w:kern w:val="0"/>
          <w:lang w:val="en-US" w:eastAsia="en-US"/>
        </w:rPr>
        <w:t>,</w:t>
      </w:r>
      <w:r w:rsidR="00C30BE0" w:rsidRPr="007C6BD6">
        <w:rPr>
          <w:rFonts w:eastAsia="Times New Roman"/>
          <w:color w:val="auto"/>
          <w:kern w:val="0"/>
          <w:lang w:eastAsia="en-US"/>
        </w:rPr>
        <w:t xml:space="preserve"> </w:t>
      </w:r>
      <w:r w:rsidRPr="007C6BD6">
        <w:rPr>
          <w:rFonts w:eastAsia="Times New Roman"/>
          <w:bCs/>
          <w:color w:val="auto"/>
          <w:kern w:val="0"/>
          <w:lang w:val="en-US" w:eastAsia="en-US"/>
        </w:rPr>
        <w:t>поднео</w:t>
      </w:r>
      <w:r w:rsidRPr="00C716E6">
        <w:rPr>
          <w:rFonts w:eastAsia="Times New Roman"/>
          <w:bCs/>
          <w:color w:val="auto"/>
          <w:kern w:val="0"/>
          <w:lang w:val="en-US" w:eastAsia="en-US"/>
        </w:rPr>
        <w:t xml:space="preserve">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4D4552"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p>
    <w:p w:rsidR="00C716E6" w:rsidRPr="00C716E6"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у</w:t>
      </w:r>
      <w:r w:rsidR="00272EFD">
        <w:rPr>
          <w:rFonts w:eastAsia="Times New Roman"/>
          <w:color w:val="auto"/>
          <w:kern w:val="0"/>
          <w:lang w:val="sr-Cyrl-CS" w:eastAsia="en-US"/>
        </w:rPr>
        <w:t xml:space="preserve"> </w:t>
      </w:r>
      <w:r w:rsidRPr="00C716E6">
        <w:rPr>
          <w:rFonts w:eastAsia="Times New Roman"/>
          <w:color w:val="auto"/>
          <w:kern w:val="0"/>
          <w:lang w:val="sr-Cyrl-CS" w:eastAsia="en-US"/>
        </w:rPr>
        <w:t xml:space="preserve">слуга </w:t>
      </w:r>
      <w:r w:rsidR="00272EFD">
        <w:rPr>
          <w:rFonts w:eastAsia="Times New Roman"/>
          <w:color w:val="auto"/>
          <w:kern w:val="0"/>
          <w:lang w:val="sr-Cyrl-CS" w:eastAsia="en-US"/>
        </w:rPr>
        <w:t>–</w:t>
      </w:r>
      <w:r w:rsidR="00BA7383" w:rsidRPr="00BA7383">
        <w:rPr>
          <w:b/>
        </w:rPr>
        <w:t xml:space="preserve"> </w:t>
      </w:r>
      <w:r w:rsidR="004C2303" w:rsidRPr="00E02288">
        <w:rPr>
          <w:rFonts w:eastAsia="Times New Roman"/>
        </w:rPr>
        <w:t>Израде акта о процени ризика у обезб</w:t>
      </w:r>
      <w:r w:rsidR="004C2303">
        <w:rPr>
          <w:rFonts w:eastAsia="Times New Roman"/>
        </w:rPr>
        <w:t>еђењу лица, имовине и пословања</w:t>
      </w:r>
      <w:r w:rsidR="00BA7383" w:rsidRPr="00C30BE0">
        <w:rPr>
          <w:rFonts w:eastAsia="Times New Roman"/>
          <w:i/>
          <w:iCs/>
          <w:color w:val="auto"/>
          <w:kern w:val="0"/>
          <w:lang w:val="en-US" w:eastAsia="en-US"/>
        </w:rPr>
        <w:t xml:space="preserve">, </w:t>
      </w:r>
      <w:r w:rsidR="00BA7383" w:rsidRPr="00C30BE0">
        <w:rPr>
          <w:rFonts w:eastAsia="Times New Roman"/>
          <w:color w:val="auto"/>
          <w:kern w:val="0"/>
          <w:lang w:val="en-US" w:eastAsia="en-US"/>
        </w:rPr>
        <w:t>бр</w:t>
      </w:r>
      <w:r w:rsidR="00BA7383" w:rsidRPr="007C6BD6">
        <w:rPr>
          <w:rFonts w:eastAsia="Times New Roman"/>
          <w:b/>
          <w:color w:val="auto"/>
          <w:kern w:val="0"/>
          <w:lang w:val="en-US" w:eastAsia="en-US"/>
        </w:rPr>
        <w:t>.</w:t>
      </w:r>
      <w:r w:rsidR="00BA7383" w:rsidRPr="007C6BD6">
        <w:rPr>
          <w:rFonts w:eastAsia="Times New Roman"/>
          <w:b/>
          <w:color w:val="auto"/>
          <w:kern w:val="0"/>
          <w:lang w:eastAsia="en-US"/>
        </w:rPr>
        <w:t xml:space="preserve"> </w:t>
      </w:r>
      <w:r w:rsidR="007C6BD6" w:rsidRPr="007C6BD6">
        <w:rPr>
          <w:rFonts w:eastAsia="Times New Roman"/>
          <w:b/>
          <w:color w:val="auto"/>
          <w:kern w:val="0"/>
          <w:lang w:eastAsia="en-US"/>
        </w:rPr>
        <w:t>2</w:t>
      </w:r>
      <w:r w:rsidR="00484ABB">
        <w:rPr>
          <w:rFonts w:eastAsia="Times New Roman"/>
          <w:b/>
          <w:color w:val="auto"/>
          <w:kern w:val="0"/>
          <w:lang w:eastAsia="en-US"/>
        </w:rPr>
        <w:t>1</w:t>
      </w:r>
      <w:r w:rsidR="00BA7383" w:rsidRPr="007C6BD6">
        <w:rPr>
          <w:rFonts w:eastAsia="Times New Roman"/>
          <w:b/>
          <w:color w:val="auto"/>
          <w:kern w:val="0"/>
          <w:lang w:val="en-US" w:eastAsia="en-US"/>
        </w:rPr>
        <w:t>/201</w:t>
      </w:r>
      <w:r w:rsidR="00BA7383" w:rsidRPr="007C6BD6">
        <w:rPr>
          <w:rFonts w:eastAsia="Times New Roman"/>
          <w:b/>
          <w:color w:val="auto"/>
          <w:kern w:val="0"/>
          <w:lang w:eastAsia="en-US"/>
        </w:rPr>
        <w:t>8</w:t>
      </w:r>
      <w:r w:rsidRPr="007C6BD6">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B95983" w:rsidRPr="004D04DE" w:rsidRDefault="00B95983" w:rsidP="00B95983">
      <w:pPr>
        <w:numPr>
          <w:ilvl w:val="0"/>
          <w:numId w:val="9"/>
        </w:numPr>
        <w:jc w:val="both"/>
        <w:rPr>
          <w:iCs/>
          <w:color w:val="auto"/>
        </w:rPr>
      </w:pPr>
      <w:r w:rsidRPr="004D04DE">
        <w:rPr>
          <w:iCs/>
          <w:color w:val="auto"/>
        </w:rPr>
        <w:t>Понуђач испуњава додатне услове:</w:t>
      </w:r>
    </w:p>
    <w:p w:rsidR="004C2303" w:rsidRDefault="004C2303" w:rsidP="004C2303">
      <w:pPr>
        <w:pStyle w:val="ListParagraph"/>
        <w:tabs>
          <w:tab w:val="left" w:pos="680"/>
        </w:tabs>
        <w:suppressAutoHyphens w:val="0"/>
        <w:autoSpaceDE w:val="0"/>
        <w:autoSpaceDN w:val="0"/>
        <w:adjustRightInd w:val="0"/>
        <w:spacing w:line="240" w:lineRule="auto"/>
        <w:ind w:left="1080"/>
        <w:jc w:val="both"/>
        <w:rPr>
          <w:rFonts w:eastAsia="Times New Roman"/>
          <w:color w:val="auto"/>
          <w:kern w:val="0"/>
          <w:lang w:val="sr-Cyrl-CS" w:eastAsia="en-US"/>
        </w:rPr>
      </w:pPr>
      <w:r>
        <w:rPr>
          <w:rFonts w:eastAsia="Times New Roman"/>
          <w:b/>
          <w:color w:val="auto"/>
          <w:kern w:val="0"/>
          <w:lang w:eastAsia="en-US"/>
        </w:rPr>
        <w:t>-</w:t>
      </w:r>
      <w:r w:rsidRPr="004C2303">
        <w:rPr>
          <w:rFonts w:eastAsia="Times New Roman"/>
          <w:color w:val="auto"/>
          <w:kern w:val="0"/>
          <w:lang w:val="sr-Cyrl-CS" w:eastAsia="en-US"/>
        </w:rPr>
        <w:t xml:space="preserve"> Понуђач </w:t>
      </w:r>
      <w:r>
        <w:rPr>
          <w:rFonts w:eastAsia="Times New Roman"/>
          <w:color w:val="auto"/>
          <w:kern w:val="0"/>
          <w:lang w:val="sr-Cyrl-CS" w:eastAsia="en-US"/>
        </w:rPr>
        <w:t xml:space="preserve">је </w:t>
      </w:r>
      <w:r w:rsidRPr="004C2303">
        <w:rPr>
          <w:rFonts w:eastAsia="Times New Roman"/>
          <w:color w:val="auto"/>
          <w:kern w:val="0"/>
          <w:lang w:val="sr-Cyrl-CS" w:eastAsia="en-US"/>
        </w:rPr>
        <w:t>израдио најмање један акт из области предметне набавке у предходне три године (2017, 2016 и 2015)</w:t>
      </w:r>
      <w:r>
        <w:rPr>
          <w:rFonts w:eastAsia="Times New Roman"/>
          <w:color w:val="auto"/>
          <w:kern w:val="0"/>
          <w:lang w:val="sr-Cyrl-CS" w:eastAsia="en-US"/>
        </w:rPr>
        <w:t xml:space="preserve"> за потребе ______________________________________ по уговору број  ________________ од ______________. године.</w:t>
      </w:r>
    </w:p>
    <w:p w:rsidR="00906FB8" w:rsidRDefault="004C2303" w:rsidP="00906FB8">
      <w:pPr>
        <w:pStyle w:val="ListParagraph"/>
        <w:tabs>
          <w:tab w:val="left" w:pos="680"/>
        </w:tabs>
        <w:suppressAutoHyphens w:val="0"/>
        <w:autoSpaceDE w:val="0"/>
        <w:autoSpaceDN w:val="0"/>
        <w:adjustRightInd w:val="0"/>
        <w:spacing w:line="240" w:lineRule="auto"/>
        <w:ind w:left="1080"/>
        <w:jc w:val="both"/>
      </w:pPr>
      <w:r w:rsidRPr="004C2303">
        <w:t>Акт је предат Наручиоцу _____________године</w:t>
      </w:r>
    </w:p>
    <w:p w:rsidR="00906FB8" w:rsidRDefault="00906FB8" w:rsidP="00906FB8">
      <w:pPr>
        <w:pStyle w:val="ListParagraph"/>
        <w:tabs>
          <w:tab w:val="left" w:pos="680"/>
        </w:tabs>
        <w:suppressAutoHyphens w:val="0"/>
        <w:autoSpaceDE w:val="0"/>
        <w:autoSpaceDN w:val="0"/>
        <w:adjustRightInd w:val="0"/>
        <w:spacing w:line="240" w:lineRule="auto"/>
        <w:ind w:left="1080" w:hanging="360"/>
        <w:jc w:val="both"/>
        <w:rPr>
          <w:color w:val="auto"/>
          <w:kern w:val="0"/>
          <w:lang w:eastAsia="en-US"/>
        </w:rPr>
      </w:pPr>
      <w:r>
        <w:rPr>
          <w:highlight w:val="yellow"/>
        </w:rPr>
        <w:t xml:space="preserve">6)  </w:t>
      </w:r>
      <w:r w:rsidRPr="00906FB8">
        <w:rPr>
          <w:highlight w:val="yellow"/>
        </w:rPr>
        <w:t xml:space="preserve">Понуђач </w:t>
      </w:r>
      <w:r w:rsidRPr="00906FB8">
        <w:rPr>
          <w:highlight w:val="yellow"/>
          <w:lang w:val="en-US"/>
        </w:rPr>
        <w:t xml:space="preserve">има у радном односу или по било ком уговору из радно правних односа (уговор о делу или по уговору о привременим и повременим пословима или слично) </w:t>
      </w:r>
      <w:r w:rsidRPr="00906FB8">
        <w:rPr>
          <w:color w:val="auto"/>
          <w:kern w:val="0"/>
          <w:highlight w:val="yellow"/>
          <w:lang w:val="en-US" w:eastAsia="en-US"/>
        </w:rPr>
        <w:t>на други</w:t>
      </w:r>
      <w:r w:rsidRPr="00906FB8">
        <w:rPr>
          <w:color w:val="auto"/>
          <w:kern w:val="0"/>
          <w:highlight w:val="yellow"/>
          <w:lang w:eastAsia="en-US"/>
        </w:rPr>
        <w:t xml:space="preserve"> </w:t>
      </w:r>
      <w:r w:rsidRPr="00906FB8">
        <w:rPr>
          <w:color w:val="auto"/>
          <w:kern w:val="0"/>
          <w:highlight w:val="yellow"/>
          <w:lang w:val="en-US" w:eastAsia="en-US"/>
        </w:rPr>
        <w:t>начин ангажовано лице које</w:t>
      </w:r>
      <w:r w:rsidRPr="00906FB8">
        <w:rPr>
          <w:color w:val="auto"/>
          <w:kern w:val="0"/>
          <w:highlight w:val="yellow"/>
          <w:lang w:eastAsia="en-US"/>
        </w:rPr>
        <w:t xml:space="preserve"> </w:t>
      </w:r>
      <w:r w:rsidRPr="00906FB8">
        <w:rPr>
          <w:color w:val="auto"/>
          <w:kern w:val="0"/>
          <w:highlight w:val="yellow"/>
          <w:lang w:val="en-US" w:eastAsia="en-US"/>
        </w:rPr>
        <w:t>поседује важећу Лиценцу за</w:t>
      </w:r>
      <w:r w:rsidRPr="00906FB8">
        <w:rPr>
          <w:color w:val="auto"/>
          <w:kern w:val="0"/>
          <w:highlight w:val="yellow"/>
          <w:lang w:eastAsia="en-US"/>
        </w:rPr>
        <w:t xml:space="preserve"> </w:t>
      </w:r>
      <w:r w:rsidRPr="00906FB8">
        <w:rPr>
          <w:color w:val="auto"/>
          <w:kern w:val="0"/>
          <w:highlight w:val="yellow"/>
          <w:lang w:val="en-US" w:eastAsia="en-US"/>
        </w:rPr>
        <w:t>процену ризика у заштити лица,</w:t>
      </w:r>
      <w:r w:rsidRPr="00906FB8">
        <w:rPr>
          <w:color w:val="auto"/>
          <w:kern w:val="0"/>
          <w:highlight w:val="yellow"/>
          <w:lang w:eastAsia="en-US"/>
        </w:rPr>
        <w:t xml:space="preserve"> </w:t>
      </w:r>
      <w:r w:rsidRPr="00906FB8">
        <w:rPr>
          <w:color w:val="auto"/>
          <w:kern w:val="0"/>
          <w:highlight w:val="yellow"/>
          <w:lang w:val="en-US" w:eastAsia="en-US"/>
        </w:rPr>
        <w:t>имовине и пословања</w:t>
      </w:r>
      <w:r w:rsidRPr="00906FB8">
        <w:rPr>
          <w:color w:val="auto"/>
          <w:kern w:val="0"/>
          <w:highlight w:val="yellow"/>
          <w:lang w:eastAsia="en-US"/>
        </w:rPr>
        <w:t>.</w:t>
      </w:r>
    </w:p>
    <w:p w:rsidR="00906FB8" w:rsidRPr="00A72F7A" w:rsidRDefault="00906FB8" w:rsidP="00906FB8">
      <w:pPr>
        <w:pStyle w:val="ListParagraph"/>
        <w:tabs>
          <w:tab w:val="left" w:pos="680"/>
        </w:tabs>
        <w:suppressAutoHyphens w:val="0"/>
        <w:autoSpaceDE w:val="0"/>
        <w:autoSpaceDN w:val="0"/>
        <w:adjustRightInd w:val="0"/>
        <w:spacing w:line="240" w:lineRule="auto"/>
        <w:ind w:left="1080" w:hanging="360"/>
        <w:jc w:val="both"/>
        <w:rPr>
          <w:color w:val="auto"/>
          <w:kern w:val="0"/>
          <w:highlight w:val="yellow"/>
          <w:lang w:eastAsia="en-US"/>
        </w:rPr>
      </w:pPr>
      <w:r>
        <w:rPr>
          <w:color w:val="auto"/>
          <w:kern w:val="0"/>
          <w:lang w:eastAsia="en-US"/>
        </w:rPr>
        <w:t xml:space="preserve">      </w:t>
      </w:r>
      <w:r w:rsidRPr="00A72F7A">
        <w:rPr>
          <w:color w:val="auto"/>
          <w:kern w:val="0"/>
          <w:highlight w:val="yellow"/>
          <w:lang w:eastAsia="en-US"/>
        </w:rPr>
        <w:t>__________________________________________________________________________</w:t>
      </w:r>
    </w:p>
    <w:p w:rsidR="00906FB8" w:rsidRPr="00906FB8" w:rsidRDefault="00906FB8" w:rsidP="00906FB8">
      <w:pPr>
        <w:pStyle w:val="ListParagraph"/>
        <w:tabs>
          <w:tab w:val="left" w:pos="680"/>
        </w:tabs>
        <w:suppressAutoHyphens w:val="0"/>
        <w:autoSpaceDE w:val="0"/>
        <w:autoSpaceDN w:val="0"/>
        <w:adjustRightInd w:val="0"/>
        <w:spacing w:line="240" w:lineRule="auto"/>
        <w:ind w:left="1080" w:hanging="360"/>
        <w:jc w:val="center"/>
      </w:pPr>
      <w:r w:rsidRPr="00A72F7A">
        <w:rPr>
          <w:color w:val="auto"/>
          <w:kern w:val="0"/>
          <w:highlight w:val="yellow"/>
          <w:lang w:eastAsia="en-US"/>
        </w:rPr>
        <w:t>(име и превиме лица са лиценцом, основ ангажовања)</w:t>
      </w:r>
    </w:p>
    <w:p w:rsidR="00906FB8" w:rsidRPr="00906FB8" w:rsidRDefault="00906FB8" w:rsidP="004C2303">
      <w:pPr>
        <w:pStyle w:val="ListParagraph"/>
        <w:tabs>
          <w:tab w:val="left" w:pos="680"/>
        </w:tabs>
        <w:suppressAutoHyphens w:val="0"/>
        <w:autoSpaceDE w:val="0"/>
        <w:autoSpaceDN w:val="0"/>
        <w:adjustRightInd w:val="0"/>
        <w:spacing w:line="240" w:lineRule="auto"/>
        <w:ind w:left="1080"/>
        <w:jc w:val="both"/>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4D4552">
        <w:rPr>
          <w:rFonts w:ascii="Arial" w:eastAsia="Times New Roman" w:hAnsi="Arial" w:cs="Arial"/>
          <w:b/>
          <w:bCs/>
          <w:color w:val="auto"/>
          <w:kern w:val="0"/>
          <w:sz w:val="28"/>
          <w:szCs w:val="28"/>
          <w:shd w:val="clear" w:color="auto" w:fill="C6D9F1" w:themeFill="text2" w:themeFillTint="33"/>
          <w:lang w:eastAsia="en-US"/>
        </w:rPr>
        <w:t xml:space="preserve">ОБРАЗАЦ ИЗЈАВЕ ПОДИЗВОЂАЧА  О ИСПУЊЕНОСТИ ОБАВЕЗНИХ УСЛОВА ЗА УЧЕШЋЕ </w:t>
      </w:r>
      <w:r w:rsidRPr="004D4552">
        <w:rPr>
          <w:rFonts w:ascii="Arial" w:eastAsia="Times New Roman" w:hAnsi="Arial" w:cs="Arial"/>
          <w:b/>
          <w:bCs/>
          <w:color w:val="auto"/>
          <w:kern w:val="0"/>
          <w:sz w:val="28"/>
          <w:szCs w:val="28"/>
          <w:shd w:val="clear" w:color="auto" w:fill="C6D9F1" w:themeFill="text2" w:themeFillTint="33"/>
          <w:lang w:val="en-US" w:eastAsia="en-US"/>
        </w:rPr>
        <w:t xml:space="preserve">У ПОСТУПКУ ЈАВНЕ НАБАВКЕ </w:t>
      </w:r>
      <w:r w:rsidRPr="004D4552">
        <w:rPr>
          <w:rFonts w:ascii="Arial" w:eastAsia="Times New Roman" w:hAnsi="Arial" w:cs="Arial"/>
          <w:b/>
          <w:bCs/>
          <w:color w:val="auto"/>
          <w:kern w:val="0"/>
          <w:sz w:val="28"/>
          <w:szCs w:val="28"/>
          <w:shd w:val="clear" w:color="auto" w:fill="C6D9F1" w:themeFill="text2" w:themeFillTint="33"/>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70509A">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70509A">
        <w:rPr>
          <w:rFonts w:eastAsia="Times New Roman"/>
          <w:color w:val="auto"/>
          <w:kern w:val="0"/>
          <w:lang w:eastAsia="en-US"/>
        </w:rPr>
        <w:t xml:space="preserve"> </w:t>
      </w:r>
      <w:r w:rsidRPr="00C716E6">
        <w:rPr>
          <w:rFonts w:eastAsia="Times New Roman"/>
          <w:color w:val="auto"/>
          <w:kern w:val="0"/>
          <w:lang w:val="sr-Cyrl-CS" w:eastAsia="en-US"/>
        </w:rPr>
        <w:t>услуга-</w:t>
      </w:r>
      <w:r w:rsidR="00AD0DC1" w:rsidRPr="00AD0DC1">
        <w:rPr>
          <w:b/>
        </w:rPr>
        <w:t xml:space="preserve"> </w:t>
      </w:r>
      <w:r w:rsidR="006F667B" w:rsidRPr="00E02288">
        <w:rPr>
          <w:rFonts w:eastAsia="Times New Roman"/>
        </w:rPr>
        <w:t>Израде акта о процени ризика у обезб</w:t>
      </w:r>
      <w:r w:rsidR="006F667B">
        <w:rPr>
          <w:rFonts w:eastAsia="Times New Roman"/>
        </w:rPr>
        <w:t>еђењу лица, имовине и пословања</w:t>
      </w:r>
      <w:r w:rsidR="00AD0DC1" w:rsidRPr="00C30BE0">
        <w:rPr>
          <w:rFonts w:eastAsia="Times New Roman"/>
          <w:i/>
          <w:iCs/>
          <w:color w:val="auto"/>
          <w:kern w:val="0"/>
          <w:lang w:val="en-US" w:eastAsia="en-US"/>
        </w:rPr>
        <w:t xml:space="preserve">, </w:t>
      </w:r>
      <w:r w:rsidR="00AD0DC1" w:rsidRPr="00C30BE0">
        <w:rPr>
          <w:rFonts w:eastAsia="Times New Roman"/>
          <w:color w:val="auto"/>
          <w:kern w:val="0"/>
          <w:lang w:val="en-US" w:eastAsia="en-US"/>
        </w:rPr>
        <w:t>бр</w:t>
      </w:r>
      <w:r w:rsidR="00AD0DC1" w:rsidRPr="00C30BE0">
        <w:rPr>
          <w:rFonts w:eastAsia="Times New Roman"/>
          <w:b/>
          <w:color w:val="auto"/>
          <w:kern w:val="0"/>
          <w:lang w:val="en-US" w:eastAsia="en-US"/>
        </w:rPr>
        <w:t>.</w:t>
      </w:r>
      <w:r w:rsidR="00AD0DC1" w:rsidRPr="00C30BE0">
        <w:rPr>
          <w:rFonts w:eastAsia="Times New Roman"/>
          <w:b/>
          <w:color w:val="auto"/>
          <w:kern w:val="0"/>
          <w:lang w:eastAsia="en-US"/>
        </w:rPr>
        <w:t xml:space="preserve"> </w:t>
      </w:r>
      <w:r w:rsidR="007C6BD6" w:rsidRPr="007C6BD6">
        <w:rPr>
          <w:rFonts w:eastAsia="Times New Roman"/>
          <w:b/>
          <w:color w:val="auto"/>
          <w:kern w:val="0"/>
          <w:lang w:eastAsia="en-US"/>
        </w:rPr>
        <w:t>2</w:t>
      </w:r>
      <w:r w:rsidR="00A93B89">
        <w:rPr>
          <w:rFonts w:eastAsia="Times New Roman"/>
          <w:b/>
          <w:color w:val="auto"/>
          <w:kern w:val="0"/>
          <w:lang w:eastAsia="en-US"/>
        </w:rPr>
        <w:t>1</w:t>
      </w:r>
      <w:r w:rsidR="00AD0DC1" w:rsidRPr="007C6BD6">
        <w:rPr>
          <w:rFonts w:eastAsia="Times New Roman"/>
          <w:b/>
          <w:color w:val="auto"/>
          <w:kern w:val="0"/>
          <w:lang w:val="en-US" w:eastAsia="en-US"/>
        </w:rPr>
        <w:t>/201</w:t>
      </w:r>
      <w:r w:rsidR="00AD0DC1" w:rsidRPr="007C6BD6">
        <w:rPr>
          <w:rFonts w:eastAsia="Times New Roman"/>
          <w:b/>
          <w:color w:val="auto"/>
          <w:kern w:val="0"/>
          <w:lang w:eastAsia="en-US"/>
        </w:rPr>
        <w:t>8</w:t>
      </w:r>
      <w:r w:rsidRPr="007C6BD6">
        <w:rPr>
          <w:rFonts w:eastAsia="Times New Roman"/>
          <w:color w:val="auto"/>
          <w:kern w:val="0"/>
          <w:lang w:val="en-US" w:eastAsia="en-US"/>
        </w:rPr>
        <w:t>,</w:t>
      </w:r>
      <w:r w:rsidRPr="008D4409">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w:t>
      </w:r>
      <w:r w:rsidR="0070509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70509A" w:rsidRPr="0070509A" w:rsidRDefault="0070509A"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4D4552" w:rsidRDefault="00C716E6" w:rsidP="004D4552">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9C68D9" w:rsidRDefault="004D4552" w:rsidP="004D4552">
      <w:pPr>
        <w:suppressAutoHyphens w:val="0"/>
        <w:autoSpaceDE w:val="0"/>
        <w:autoSpaceDN w:val="0"/>
        <w:adjustRightInd w:val="0"/>
        <w:spacing w:line="240" w:lineRule="auto"/>
        <w:jc w:val="center"/>
        <w:rPr>
          <w:rFonts w:eastAsia="Times New Roman"/>
          <w:kern w:val="0"/>
          <w:lang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381702" w:rsidRDefault="00A2724A" w:rsidP="00A2724A">
      <w:pPr>
        <w:ind w:firstLine="708"/>
        <w:jc w:val="both"/>
        <w:rPr>
          <w:lang w:val="sr-Cyrl-CS"/>
        </w:rPr>
      </w:pPr>
      <w:r w:rsidRPr="00BE3AAE">
        <w:rPr>
          <w:lang w:val="sr-Cyrl-CS"/>
        </w:rPr>
        <w:t>Општинске управе општине Велико Градиште, ул.</w:t>
      </w:r>
      <w:r w:rsidR="00BE3AAE">
        <w:rPr>
          <w:lang w:val="sr-Cyrl-CS"/>
        </w:rPr>
        <w:t xml:space="preserve"> </w:t>
      </w:r>
      <w:r w:rsidRPr="00BE3AAE">
        <w:rPr>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DE1696">
        <w:rPr>
          <w:lang w:val="sr-Cyrl-CS"/>
        </w:rPr>
        <w:t>, МБ</w:t>
      </w:r>
      <w:r w:rsidRPr="00381702">
        <w:rPr>
          <w:lang w:val="sr-Cyrl-CS"/>
        </w:rPr>
        <w:t xml:space="preserve"> </w:t>
      </w:r>
      <w:r w:rsidR="00DE1696" w:rsidRPr="00420F5F">
        <w:rPr>
          <w:color w:val="auto"/>
          <w:shd w:val="clear" w:color="auto" w:fill="FFFFFF"/>
        </w:rPr>
        <w:t>07163029</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D4409">
        <w:rPr>
          <w:rFonts w:eastAsia="Times New Roman"/>
          <w:iCs/>
          <w:kern w:val="0"/>
          <w:lang w:val="en-US" w:eastAsia="en-US"/>
        </w:rPr>
        <w:t xml:space="preserve">ЈН </w:t>
      </w:r>
      <w:r w:rsidRPr="008D4409">
        <w:rPr>
          <w:rFonts w:eastAsia="Times New Roman"/>
          <w:iCs/>
          <w:kern w:val="0"/>
          <w:lang w:val="sr-Cyrl-CS" w:eastAsia="en-US"/>
        </w:rPr>
        <w:t>б</w:t>
      </w:r>
      <w:r w:rsidRPr="008D4409">
        <w:rPr>
          <w:rFonts w:eastAsia="Times New Roman"/>
          <w:iCs/>
          <w:kern w:val="0"/>
          <w:lang w:val="en-US" w:eastAsia="en-US"/>
        </w:rPr>
        <w:t>рој</w:t>
      </w:r>
      <w:r w:rsidR="009C68D9" w:rsidRPr="008D4409">
        <w:rPr>
          <w:rFonts w:eastAsia="Times New Roman"/>
          <w:iCs/>
          <w:kern w:val="0"/>
          <w:lang w:eastAsia="en-US"/>
        </w:rPr>
        <w:t xml:space="preserve"> </w:t>
      </w:r>
      <w:r w:rsidR="00A93B89">
        <w:rPr>
          <w:rFonts w:eastAsia="Times New Roman"/>
          <w:iCs/>
          <w:kern w:val="0"/>
          <w:lang w:eastAsia="en-US"/>
        </w:rPr>
        <w:t>21</w:t>
      </w:r>
      <w:r w:rsidRPr="008D4409">
        <w:rPr>
          <w:rFonts w:eastAsia="Times New Roman"/>
          <w:iCs/>
          <w:kern w:val="0"/>
          <w:lang w:val="sr-Cyrl-CS" w:eastAsia="en-US"/>
        </w:rPr>
        <w:t>/201</w:t>
      </w:r>
      <w:r w:rsidR="00691144">
        <w:rPr>
          <w:rFonts w:eastAsia="Times New Roman"/>
          <w:iCs/>
          <w:kern w:val="0"/>
          <w:lang w:val="sr-Cyrl-CS" w:eastAsia="en-US"/>
        </w:rPr>
        <w:t>8</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Број и датум одлуке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691144">
        <w:rPr>
          <w:rFonts w:eastAsia="Times New Roman"/>
          <w:iCs/>
          <w:color w:val="auto"/>
          <w:kern w:val="0"/>
          <w:lang w:val="sr-Cyrl-CS" w:eastAsia="en-US"/>
        </w:rPr>
        <w:t>8</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7C6BD6"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39.</w:t>
      </w:r>
      <w:r w:rsidR="00691144">
        <w:rPr>
          <w:lang w:val="sr-Cyrl-CS"/>
        </w:rPr>
        <w:t xml:space="preserve"> </w:t>
      </w:r>
      <w:r w:rsidRPr="00A2724A">
        <w:rPr>
          <w:lang w:val="sr-Cyrl-CS"/>
        </w:rPr>
        <w:t xml:space="preserve">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7C6BD6" w:rsidRPr="007C6BD6">
        <w:rPr>
          <w:lang w:val="sr-Cyrl-CS"/>
        </w:rPr>
        <w:t>2</w:t>
      </w:r>
      <w:r w:rsidR="00AE26CB">
        <w:rPr>
          <w:lang w:val="sr-Cyrl-CS"/>
        </w:rPr>
        <w:t>1</w:t>
      </w:r>
      <w:r w:rsidRPr="007C6BD6">
        <w:rPr>
          <w:lang w:val="sr-Cyrl-CS"/>
        </w:rPr>
        <w:t>/201</w:t>
      </w:r>
      <w:r w:rsidR="00691144" w:rsidRPr="007C6BD6">
        <w:rPr>
          <w:lang w:val="sr-Cyrl-CS"/>
        </w:rPr>
        <w:t>8</w:t>
      </w:r>
      <w:r w:rsidRPr="007C6BD6">
        <w:rPr>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је Добављач  ________201</w:t>
      </w:r>
      <w:r w:rsidR="00691144">
        <w:rPr>
          <w:lang w:val="sr-Cyrl-CS"/>
        </w:rPr>
        <w:t>8</w:t>
      </w:r>
      <w:r w:rsidRPr="00A2724A">
        <w:rPr>
          <w:lang w:val="sr-Cyrl-CS"/>
        </w:rPr>
        <w:t>. године,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691144">
        <w:rPr>
          <w:lang w:val="sr-Cyrl-CS"/>
        </w:rPr>
        <w:t>8</w:t>
      </w:r>
      <w:r w:rsidRPr="00A2724A">
        <w:rPr>
          <w:lang w:val="sr-Cyrl-CS"/>
        </w:rPr>
        <w:t xml:space="preserve">. године </w:t>
      </w:r>
      <w:r w:rsidRPr="00A2724A">
        <w:rPr>
          <w:i/>
          <w:lang w:val="sr-Cyrl-CS"/>
        </w:rPr>
        <w:t>(попуњава Наручилац)</w:t>
      </w:r>
      <w:r w:rsidR="0015165F">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Pr="00C716E6" w:rsidRDefault="00C716E6" w:rsidP="00C716E6">
      <w:pPr>
        <w:ind w:firstLine="708"/>
        <w:jc w:val="both"/>
      </w:pPr>
      <w:r w:rsidRPr="00C716E6">
        <w:t>Предмет овог уговора je</w:t>
      </w:r>
      <w:r w:rsidR="006B7708" w:rsidRPr="00F863A2">
        <w:rPr>
          <w:b/>
        </w:rPr>
        <w:t xml:space="preserve"> </w:t>
      </w:r>
      <w:r w:rsidR="006F667B" w:rsidRPr="00E02288">
        <w:rPr>
          <w:rFonts w:eastAsia="Times New Roman"/>
        </w:rPr>
        <w:t>Израде акта о процени ризика у обезб</w:t>
      </w:r>
      <w:r w:rsidR="006F667B">
        <w:rPr>
          <w:rFonts w:eastAsia="Times New Roman"/>
        </w:rPr>
        <w:t>еђењу лица, имовине и пословања</w:t>
      </w:r>
      <w:r w:rsidR="006F667B">
        <w:rPr>
          <w:b/>
        </w:rPr>
        <w:t xml:space="preserve"> за зграду Скупштине општине Велико Градиште са припадајућим објектима у дворишту исте</w:t>
      </w:r>
      <w:r w:rsidRPr="00C716E6">
        <w:rPr>
          <w:b/>
        </w:rPr>
        <w:t>,</w:t>
      </w:r>
      <w:r w:rsidRPr="00C716E6">
        <w:rPr>
          <w:lang w:val="sr-Cyrl-CS"/>
        </w:rPr>
        <w:t xml:space="preserve"> на захтев и према потребама Наручиоца </w:t>
      </w:r>
      <w:r w:rsidRPr="00C716E6">
        <w:t xml:space="preserve">у свему према </w:t>
      </w:r>
      <w:r w:rsidRPr="00C716E6">
        <w:rPr>
          <w:lang w:val="sr-Cyrl-CS"/>
        </w:rPr>
        <w:t>усвојеној понуди</w:t>
      </w:r>
      <w:r w:rsidRPr="00C716E6">
        <w:t>.</w:t>
      </w:r>
    </w:p>
    <w:p w:rsidR="00C716E6" w:rsidRPr="00C716E6" w:rsidRDefault="00C716E6" w:rsidP="00C716E6">
      <w:pPr>
        <w:tabs>
          <w:tab w:val="left" w:pos="3600"/>
        </w:tabs>
        <w:jc w:val="both"/>
        <w:rPr>
          <w:b/>
          <w:lang w:val="sr-Cyrl-CS"/>
        </w:rPr>
      </w:pPr>
      <w:r w:rsidRPr="00C716E6">
        <w:rPr>
          <w:b/>
          <w:lang w:val="sr-Cyrl-CS"/>
        </w:rPr>
        <w:lastRenderedPageBreak/>
        <w:t>ЦЕНА</w:t>
      </w:r>
    </w:p>
    <w:p w:rsidR="00C716E6" w:rsidRPr="00C716E6" w:rsidRDefault="00C716E6" w:rsidP="00C716E6">
      <w:pPr>
        <w:jc w:val="center"/>
        <w:rPr>
          <w:b/>
          <w:lang w:val="sr-Cyrl-CS"/>
        </w:rPr>
      </w:pPr>
      <w:r w:rsidRPr="00C716E6">
        <w:rPr>
          <w:b/>
        </w:rPr>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009C68D9">
        <w:rPr>
          <w:lang w:val="sr-Cyrl-CS"/>
        </w:rPr>
        <w:t xml:space="preserve"> </w:t>
      </w:r>
      <w:r w:rsidRPr="00C716E6">
        <w:t>и утврђена је на основу понуде бр.</w:t>
      </w:r>
      <w:r w:rsidRPr="00C716E6">
        <w:rPr>
          <w:lang w:val="sr-Cyrl-CS"/>
        </w:rPr>
        <w:t xml:space="preserve"> _________ од _____________</w:t>
      </w:r>
      <w:r w:rsidRPr="00C716E6">
        <w:t>.</w:t>
      </w:r>
    </w:p>
    <w:p w:rsidR="009C68D9" w:rsidRDefault="00C716E6" w:rsidP="009C68D9">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9C68D9" w:rsidRPr="009C68D9" w:rsidRDefault="009C68D9" w:rsidP="009C68D9">
      <w:pPr>
        <w:ind w:firstLine="708"/>
        <w:jc w:val="both"/>
      </w:pPr>
      <w:r w:rsidRPr="00C716E6">
        <w:rPr>
          <w:lang w:val="sr-Cyrl-CS"/>
        </w:rPr>
        <w:t>Уговорне стране утврђују да су  цене дате у понуди из члана 3. овог Уговора фиксне и не могу се мењати</w:t>
      </w:r>
      <w:r w:rsidR="00BF266B">
        <w:rPr>
          <w:lang w:val="sr-Cyrl-CS"/>
        </w:rPr>
        <w:t>, током важности уговора</w:t>
      </w:r>
      <w:r w:rsidRPr="00C716E6">
        <w:rPr>
          <w:lang w:val="sr-Cyrl-CS"/>
        </w:rPr>
        <w:t>.</w:t>
      </w:r>
    </w:p>
    <w:p w:rsidR="00A2724A" w:rsidRDefault="00A2724A" w:rsidP="00C716E6">
      <w:pPr>
        <w:jc w:val="center"/>
        <w:rPr>
          <w:b/>
          <w:lang w:val="sr-Cyrl-CS"/>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DF585D">
        <w:rPr>
          <w:b/>
        </w:rPr>
        <w:t>4</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w:t>
      </w:r>
      <w:r w:rsidR="00BF266B">
        <w:rPr>
          <w:rFonts w:eastAsia="Times New Roman"/>
          <w:lang w:val="sr-Cyrl-CS"/>
        </w:rPr>
        <w:t xml:space="preserve">пружених </w:t>
      </w:r>
      <w:r w:rsidRPr="00C716E6">
        <w:rPr>
          <w:rFonts w:eastAsia="Times New Roman"/>
          <w:lang w:val="sr-Cyrl-CS"/>
        </w:rPr>
        <w:t xml:space="preserve">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w:t>
      </w:r>
      <w:r w:rsidR="00BF266B">
        <w:rPr>
          <w:rFonts w:eastAsia="Times New Roman"/>
        </w:rPr>
        <w:t>фактуре, по извршеној примопредаји акта</w:t>
      </w:r>
      <w:r w:rsidRPr="00C716E6">
        <w:rPr>
          <w:rFonts w:eastAsia="Times New Roman"/>
          <w:lang w:val="sr-Cyrl-CS"/>
        </w:rPr>
        <w:t xml:space="preserve"> </w:t>
      </w:r>
      <w:r w:rsidRPr="00C716E6">
        <w:rPr>
          <w:rFonts w:eastAsia="Times New Roman"/>
        </w:rPr>
        <w:t>у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F47954" w:rsidRDefault="00C716E6" w:rsidP="00C716E6">
      <w:pPr>
        <w:ind w:firstLine="708"/>
        <w:jc w:val="both"/>
        <w:rPr>
          <w:lang w:val="sr-Cyrl-CS"/>
        </w:rPr>
      </w:pPr>
      <w:r w:rsidRPr="00F47954">
        <w:rPr>
          <w:highlight w:val="yellow"/>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w:t>
      </w:r>
      <w:r w:rsidR="00F47954" w:rsidRPr="00F47954">
        <w:rPr>
          <w:highlight w:val="yellow"/>
          <w:lang w:val="sr-Cyrl-CS"/>
        </w:rPr>
        <w:t>.</w:t>
      </w:r>
      <w:r w:rsidRPr="00C716E6">
        <w:rPr>
          <w:lang w:val="sr-Cyrl-CS"/>
        </w:rPr>
        <w:t xml:space="preserve"> </w:t>
      </w:r>
    </w:p>
    <w:p w:rsidR="00C716E6" w:rsidRPr="00C716E6" w:rsidRDefault="00C716E6" w:rsidP="00C716E6">
      <w:pPr>
        <w:ind w:firstLine="708"/>
        <w:jc w:val="both"/>
        <w:rPr>
          <w:rFonts w:eastAsia="Times New Roman"/>
          <w:lang w:val="sr-Cyrl-CS"/>
        </w:rPr>
      </w:pPr>
    </w:p>
    <w:p w:rsidR="00C716E6" w:rsidRPr="00C716E6" w:rsidRDefault="00C716E6" w:rsidP="00DF585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552338">
        <w:rPr>
          <w:rFonts w:eastAsia="Times New Roman"/>
          <w:b/>
          <w:lang w:val="sr-Cyrl-CS"/>
        </w:rPr>
        <w:t xml:space="preserve">Члан </w:t>
      </w:r>
      <w:r w:rsidR="00DF585D" w:rsidRPr="00552338">
        <w:rPr>
          <w:rFonts w:eastAsia="Times New Roman"/>
          <w:b/>
          <w:lang w:val="sr-Cyrl-CS"/>
        </w:rPr>
        <w:t>5</w:t>
      </w:r>
      <w:r w:rsidRPr="00552338">
        <w:rPr>
          <w:rFonts w:eastAsia="Times New Roman"/>
          <w:b/>
          <w:lang w:val="sr-Cyrl-CS"/>
        </w:rPr>
        <w:t>.</w:t>
      </w:r>
    </w:p>
    <w:p w:rsidR="00C716E6" w:rsidRPr="00B95983" w:rsidRDefault="00C716E6" w:rsidP="00C716E6">
      <w:pPr>
        <w:autoSpaceDE w:val="0"/>
        <w:autoSpaceDN w:val="0"/>
        <w:adjustRightInd w:val="0"/>
        <w:spacing w:line="240" w:lineRule="auto"/>
        <w:ind w:firstLine="720"/>
        <w:jc w:val="both"/>
        <w:rPr>
          <w:rFonts w:eastAsia="Times New Roman"/>
          <w:lang w:val="ru-RU"/>
        </w:rPr>
      </w:pPr>
      <w:r w:rsidRPr="00C716E6">
        <w:rPr>
          <w:rFonts w:eastAsia="Times New Roman"/>
          <w:lang w:val="ru-RU"/>
        </w:rPr>
        <w:t xml:space="preserve">Крајњи  рок доставе </w:t>
      </w:r>
      <w:r w:rsidR="00BF266B">
        <w:rPr>
          <w:rFonts w:eastAsia="Times New Roman"/>
          <w:lang w:val="ru-RU"/>
        </w:rPr>
        <w:t>Акта</w:t>
      </w:r>
      <w:r w:rsidRPr="00C716E6">
        <w:rPr>
          <w:rFonts w:eastAsia="Times New Roman"/>
          <w:lang w:val="ru-RU"/>
        </w:rPr>
        <w:t xml:space="preserve"> у потребном броју примерака износи </w:t>
      </w:r>
      <w:r w:rsidR="00BF266B">
        <w:rPr>
          <w:rFonts w:eastAsia="Times New Roman"/>
          <w:color w:val="000000" w:themeColor="text1"/>
          <w:lang w:val="ru-RU"/>
        </w:rPr>
        <w:t>_______</w:t>
      </w:r>
      <w:r w:rsidRPr="00B95983">
        <w:rPr>
          <w:rFonts w:eastAsia="Times New Roman"/>
          <w:color w:val="000000" w:themeColor="text1"/>
          <w:lang w:val="ru-RU"/>
        </w:rPr>
        <w:t xml:space="preserve"> календарских дана</w:t>
      </w:r>
      <w:r w:rsidR="00DF585D">
        <w:rPr>
          <w:rFonts w:eastAsia="Times New Roman"/>
          <w:color w:val="000000" w:themeColor="text1"/>
          <w:lang w:val="ru-RU"/>
        </w:rPr>
        <w:t xml:space="preserve"> </w:t>
      </w:r>
      <w:r w:rsidRPr="00B95983">
        <w:rPr>
          <w:rFonts w:eastAsia="Times New Roman"/>
          <w:lang w:val="ru-RU"/>
        </w:rPr>
        <w:t>од дана обостраног потписивања уговора.</w:t>
      </w:r>
    </w:p>
    <w:p w:rsidR="00C716E6" w:rsidRPr="00C716E6" w:rsidRDefault="00C716E6" w:rsidP="00C716E6">
      <w:pPr>
        <w:spacing w:line="240" w:lineRule="auto"/>
        <w:jc w:val="both"/>
        <w:rPr>
          <w:rFonts w:eastAsia="Times New Roman"/>
          <w:lang w:val="sr-Cyrl-CS"/>
        </w:rPr>
      </w:pPr>
      <w:r w:rsidRPr="00B95983">
        <w:rPr>
          <w:rFonts w:eastAsia="Times New Roman"/>
          <w:lang w:val="ru-RU"/>
        </w:rPr>
        <w:tab/>
      </w:r>
      <w:r w:rsidRPr="00B95983">
        <w:rPr>
          <w:rFonts w:eastAsia="Times New Roman"/>
          <w:lang w:val="sr-Cyrl-CS"/>
        </w:rPr>
        <w:t>Уколико Добављач не започне израду уговорен</w:t>
      </w:r>
      <w:r w:rsidR="00552338">
        <w:rPr>
          <w:rFonts w:eastAsia="Times New Roman"/>
          <w:lang w:val="sr-Cyrl-CS"/>
        </w:rPr>
        <w:t>ог</w:t>
      </w:r>
      <w:r w:rsidRPr="00B95983">
        <w:rPr>
          <w:rFonts w:eastAsia="Times New Roman"/>
          <w:lang w:val="sr-Cyrl-CS"/>
        </w:rPr>
        <w:t xml:space="preserve"> </w:t>
      </w:r>
      <w:r w:rsidR="00BF266B">
        <w:rPr>
          <w:rFonts w:eastAsia="Times New Roman"/>
          <w:lang w:val="sr-Cyrl-CS"/>
        </w:rPr>
        <w:t>акта</w:t>
      </w:r>
      <w:r w:rsidRPr="00B95983">
        <w:rPr>
          <w:rFonts w:eastAsia="Times New Roman"/>
          <w:lang w:val="sr-Cyrl-CS"/>
        </w:rPr>
        <w:t xml:space="preserve"> у року од </w:t>
      </w:r>
      <w:r w:rsidR="00195A39" w:rsidRPr="00B95983">
        <w:rPr>
          <w:rFonts w:eastAsia="Times New Roman"/>
          <w:lang w:val="sr-Cyrl-CS"/>
        </w:rPr>
        <w:t>5</w:t>
      </w:r>
      <w:r w:rsidRPr="00B95983">
        <w:rPr>
          <w:rFonts w:eastAsia="Times New Roman"/>
          <w:lang w:val="sr-Cyrl-CS"/>
        </w:rPr>
        <w:t xml:space="preserve"> дана</w:t>
      </w:r>
      <w:r w:rsidRPr="00C716E6">
        <w:rPr>
          <w:rFonts w:eastAsia="Times New Roman"/>
          <w:lang w:val="sr-Cyrl-CS"/>
        </w:rPr>
        <w:t xml:space="preserve"> од закључења уговора,  и не заврши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w:t>
      </w:r>
      <w:r w:rsidR="00552338">
        <w:rPr>
          <w:rFonts w:eastAsia="Times New Roman"/>
          <w:lang w:val="sr-Cyrl-CS"/>
        </w:rPr>
        <w:t xml:space="preserve">ог </w:t>
      </w:r>
      <w:r w:rsidR="00BF266B">
        <w:rPr>
          <w:rFonts w:eastAsia="Times New Roman"/>
          <w:lang w:val="sr-Cyrl-CS"/>
        </w:rPr>
        <w:t>акта</w:t>
      </w:r>
      <w:r w:rsidRPr="00C716E6">
        <w:rPr>
          <w:rFonts w:eastAsia="Times New Roman"/>
          <w:lang w:val="sr-Cyrl-CS"/>
        </w:rPr>
        <w:t xml:space="preserve">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 </w:t>
      </w:r>
      <w:r w:rsidR="00552338">
        <w:rPr>
          <w:rFonts w:eastAsia="Times New Roman"/>
          <w:lang w:val="sr-Cyrl-CS"/>
        </w:rPr>
        <w:t xml:space="preserve">нарученог </w:t>
      </w:r>
      <w:r w:rsidR="00BF266B">
        <w:rPr>
          <w:rFonts w:eastAsia="Times New Roman"/>
          <w:lang w:val="sr-Cyrl-CS"/>
        </w:rPr>
        <w:t>акта</w:t>
      </w:r>
      <w:r w:rsidRPr="00C716E6">
        <w:rPr>
          <w:rFonts w:eastAsia="Times New Roman"/>
          <w:lang w:val="sr-Cyrl-CS"/>
        </w:rPr>
        <w:t>.</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Добављач има право да захтева продужење рока за израду </w:t>
      </w:r>
      <w:r w:rsidR="00BF266B">
        <w:rPr>
          <w:rFonts w:eastAsia="Times New Roman"/>
          <w:lang w:val="sr-Cyrl-CS"/>
        </w:rPr>
        <w:t>акта</w:t>
      </w:r>
      <w:r w:rsidRPr="00C716E6">
        <w:rPr>
          <w:rFonts w:eastAsia="Times New Roman"/>
          <w:lang w:val="sr-Cyrl-CS"/>
        </w:rPr>
        <w:t xml:space="preserve">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Продужење рока се одређује према трајању сметње, с тим што се додаје и потребно време за поновно отпочињање израде одговарајућих делова </w:t>
      </w:r>
      <w:r w:rsidR="00BF266B">
        <w:rPr>
          <w:rFonts w:eastAsia="Times New Roman"/>
          <w:lang w:val="sr-Cyrl-CS"/>
        </w:rPr>
        <w:t>акта</w:t>
      </w:r>
      <w:r w:rsidR="00DF585D">
        <w:rPr>
          <w:rFonts w:eastAsia="Times New Roman"/>
          <w:lang w:val="sr-Cyrl-CS"/>
        </w:rPr>
        <w:t>.</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w:t>
      </w:r>
      <w:r w:rsidR="005D024F">
        <w:rPr>
          <w:rFonts w:eastAsia="Times New Roman"/>
          <w:b/>
          <w:lang w:val="sr-Cyrl-CS"/>
        </w:rPr>
        <w:t xml:space="preserve"> </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8</w:t>
      </w:r>
      <w:r w:rsidRPr="00C716E6">
        <w:rPr>
          <w:rFonts w:eastAsia="Times New Roman"/>
          <w:b/>
          <w:lang w:val="sr-Cyrl-CS"/>
        </w:rPr>
        <w:t>.</w:t>
      </w: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lang w:val="sr-Cyrl-CS"/>
        </w:rPr>
        <w:tab/>
        <w:t xml:space="preserve">Добављач је обавезан да изради </w:t>
      </w:r>
      <w:r w:rsidR="00BF266B">
        <w:rPr>
          <w:rFonts w:eastAsia="Times New Roman"/>
          <w:lang w:val="sr-Cyrl-CS"/>
        </w:rPr>
        <w:t>акт</w:t>
      </w:r>
      <w:r w:rsidRPr="00C716E6">
        <w:rPr>
          <w:rFonts w:eastAsia="Times New Roman"/>
          <w:lang w:val="sr-Cyrl-CS"/>
        </w:rPr>
        <w:t xml:space="preserve"> на начин одређен </w:t>
      </w:r>
      <w:r w:rsidR="00287F4E" w:rsidRPr="00287F4E">
        <w:rPr>
          <w:rFonts w:eastAsia="Times New Roman"/>
          <w:highlight w:val="yellow"/>
          <w:lang w:val="sr-Cyrl-CS"/>
        </w:rPr>
        <w:t>у спецификацији услуге</w:t>
      </w:r>
      <w:r w:rsidRPr="00C716E6">
        <w:rPr>
          <w:rFonts w:eastAsia="Times New Roman"/>
          <w:lang w:val="sr-Cyrl-CS"/>
        </w:rPr>
        <w:t>, овим уговором, прописима надлежних органа и правилима струке.</w:t>
      </w:r>
    </w:p>
    <w:p w:rsidR="00DE0545" w:rsidRPr="00DE0545" w:rsidRDefault="00DE0545" w:rsidP="00DE0545">
      <w:pPr>
        <w:suppressAutoHyphens w:val="0"/>
        <w:autoSpaceDE w:val="0"/>
        <w:autoSpaceDN w:val="0"/>
        <w:adjustRightInd w:val="0"/>
        <w:spacing w:line="240" w:lineRule="auto"/>
        <w:jc w:val="both"/>
        <w:rPr>
          <w:color w:val="auto"/>
          <w:kern w:val="0"/>
          <w:lang w:val="en-US" w:eastAsia="en-US"/>
        </w:rPr>
      </w:pPr>
      <w:r>
        <w:rPr>
          <w:rFonts w:asciiTheme="minorHAnsi" w:hAnsiTheme="minorHAnsi" w:cs="TimesNewRomanPSMT"/>
          <w:color w:val="auto"/>
          <w:kern w:val="0"/>
          <w:lang w:eastAsia="en-US"/>
        </w:rPr>
        <w:tab/>
      </w:r>
      <w:r w:rsidRPr="00DE0545">
        <w:rPr>
          <w:color w:val="auto"/>
          <w:kern w:val="0"/>
          <w:lang w:eastAsia="en-US"/>
        </w:rPr>
        <w:t xml:space="preserve">Добављач је </w:t>
      </w:r>
      <w:r w:rsidRPr="00DE0545">
        <w:rPr>
          <w:color w:val="auto"/>
          <w:kern w:val="0"/>
          <w:lang w:val="en-US" w:eastAsia="en-US"/>
        </w:rPr>
        <w:t xml:space="preserve"> обавезан да Наручиоцу достави</w:t>
      </w:r>
      <w:r w:rsidRPr="00DE0545">
        <w:rPr>
          <w:color w:val="auto"/>
          <w:kern w:val="0"/>
          <w:lang w:eastAsia="en-US"/>
        </w:rPr>
        <w:t xml:space="preserve"> </w:t>
      </w:r>
      <w:r w:rsidRPr="00DE0545">
        <w:rPr>
          <w:color w:val="auto"/>
          <w:kern w:val="0"/>
          <w:lang w:val="en-US" w:eastAsia="en-US"/>
        </w:rPr>
        <w:t>списак ангажованих лица (оних за које је потребно да улазе у објекте Наручиоца)</w:t>
      </w:r>
      <w:r w:rsidRPr="00DE0545">
        <w:rPr>
          <w:color w:val="auto"/>
          <w:kern w:val="0"/>
          <w:lang w:eastAsia="en-US"/>
        </w:rPr>
        <w:t xml:space="preserve"> </w:t>
      </w:r>
      <w:r w:rsidRPr="00DE0545">
        <w:rPr>
          <w:color w:val="auto"/>
          <w:kern w:val="0"/>
          <w:lang w:val="en-US" w:eastAsia="en-US"/>
        </w:rPr>
        <w:t>и писани и оверени план - динамику реализације процене ризика, најкасније  (два)</w:t>
      </w:r>
      <w:r w:rsidR="00346D03">
        <w:rPr>
          <w:color w:val="auto"/>
          <w:kern w:val="0"/>
          <w:lang w:eastAsia="en-US"/>
        </w:rPr>
        <w:t xml:space="preserve"> </w:t>
      </w:r>
      <w:r w:rsidRPr="00DE0545">
        <w:rPr>
          <w:color w:val="auto"/>
          <w:kern w:val="0"/>
          <w:lang w:val="en-US" w:eastAsia="en-US"/>
        </w:rPr>
        <w:t>дана пре почетка спровођења уговора.</w:t>
      </w:r>
    </w:p>
    <w:p w:rsidR="00DE0545" w:rsidRPr="005D024F" w:rsidRDefault="005D024F" w:rsidP="00DE0545">
      <w:pPr>
        <w:suppressAutoHyphens w:val="0"/>
        <w:autoSpaceDE w:val="0"/>
        <w:autoSpaceDN w:val="0"/>
        <w:adjustRightInd w:val="0"/>
        <w:spacing w:line="240" w:lineRule="auto"/>
        <w:rPr>
          <w:color w:val="auto"/>
          <w:kern w:val="0"/>
          <w:lang w:val="en-US" w:eastAsia="en-US"/>
        </w:rPr>
      </w:pPr>
      <w:r>
        <w:rPr>
          <w:rFonts w:asciiTheme="minorHAnsi" w:hAnsiTheme="minorHAnsi" w:cs="TimesNewRomanPSMT"/>
          <w:color w:val="auto"/>
          <w:kern w:val="0"/>
          <w:lang w:eastAsia="en-US"/>
        </w:rPr>
        <w:tab/>
      </w:r>
      <w:r w:rsidR="00DE0545" w:rsidRPr="005D024F">
        <w:rPr>
          <w:color w:val="auto"/>
          <w:kern w:val="0"/>
          <w:lang w:val="en-US" w:eastAsia="en-US"/>
        </w:rPr>
        <w:t>Наручилац се</w:t>
      </w:r>
      <w:r w:rsidRPr="005D024F">
        <w:rPr>
          <w:color w:val="auto"/>
          <w:kern w:val="0"/>
          <w:lang w:eastAsia="en-US"/>
        </w:rPr>
        <w:t xml:space="preserve"> </w:t>
      </w:r>
      <w:r w:rsidR="00DE0545" w:rsidRPr="005D024F">
        <w:rPr>
          <w:color w:val="auto"/>
          <w:kern w:val="0"/>
          <w:lang w:val="en-US" w:eastAsia="en-US"/>
        </w:rPr>
        <w:t xml:space="preserve">обавезује да </w:t>
      </w:r>
      <w:r w:rsidRPr="005D024F">
        <w:rPr>
          <w:color w:val="auto"/>
          <w:kern w:val="0"/>
          <w:lang w:eastAsia="en-US"/>
        </w:rPr>
        <w:t>Добављачу</w:t>
      </w:r>
      <w:r w:rsidR="00DE0545" w:rsidRPr="005D024F">
        <w:rPr>
          <w:color w:val="auto"/>
          <w:kern w:val="0"/>
          <w:lang w:val="en-US" w:eastAsia="en-US"/>
        </w:rPr>
        <w:t xml:space="preserve"> стави на располагање потребна лица за упознавање са објектима,</w:t>
      </w:r>
      <w:r w:rsidR="00497AFC">
        <w:rPr>
          <w:color w:val="auto"/>
          <w:kern w:val="0"/>
          <w:lang w:eastAsia="en-US"/>
        </w:rPr>
        <w:t xml:space="preserve"> </w:t>
      </w:r>
      <w:r w:rsidR="00DE0545" w:rsidRPr="005D024F">
        <w:rPr>
          <w:color w:val="auto"/>
          <w:kern w:val="0"/>
          <w:lang w:val="en-US" w:eastAsia="en-US"/>
        </w:rPr>
        <w:t>давање потребних информација и обезбеди време и простор за обављање отребних</w:t>
      </w:r>
    </w:p>
    <w:p w:rsidR="00DE0545" w:rsidRDefault="00DE0545" w:rsidP="00DE0545">
      <w:pPr>
        <w:suppressAutoHyphens w:val="0"/>
        <w:autoSpaceDE w:val="0"/>
        <w:autoSpaceDN w:val="0"/>
        <w:adjustRightInd w:val="0"/>
        <w:spacing w:line="240" w:lineRule="auto"/>
        <w:rPr>
          <w:color w:val="auto"/>
          <w:kern w:val="0"/>
          <w:lang w:eastAsia="en-US"/>
        </w:rPr>
      </w:pPr>
      <w:r w:rsidRPr="005D024F">
        <w:rPr>
          <w:color w:val="auto"/>
          <w:kern w:val="0"/>
          <w:lang w:val="en-US" w:eastAsia="en-US"/>
        </w:rPr>
        <w:t>интервјуа.</w:t>
      </w:r>
    </w:p>
    <w:p w:rsidR="00DE0545" w:rsidRPr="00497AFC" w:rsidRDefault="00497AFC" w:rsidP="00497AFC">
      <w:pPr>
        <w:suppressAutoHyphens w:val="0"/>
        <w:autoSpaceDE w:val="0"/>
        <w:autoSpaceDN w:val="0"/>
        <w:adjustRightInd w:val="0"/>
        <w:spacing w:line="240" w:lineRule="auto"/>
        <w:jc w:val="both"/>
        <w:rPr>
          <w:color w:val="auto"/>
          <w:kern w:val="0"/>
          <w:lang w:val="en-US" w:eastAsia="en-US"/>
        </w:rPr>
      </w:pPr>
      <w:r>
        <w:rPr>
          <w:rFonts w:asciiTheme="minorHAnsi" w:hAnsiTheme="minorHAnsi" w:cs="TimesNewRomanPSMT"/>
          <w:color w:val="auto"/>
          <w:kern w:val="0"/>
          <w:lang w:eastAsia="en-US"/>
        </w:rPr>
        <w:tab/>
      </w:r>
      <w:r w:rsidRPr="00497AFC">
        <w:rPr>
          <w:color w:val="auto"/>
          <w:kern w:val="0"/>
          <w:lang w:eastAsia="en-US"/>
        </w:rPr>
        <w:t xml:space="preserve">Добављач </w:t>
      </w:r>
      <w:r w:rsidR="00DE0545" w:rsidRPr="00497AFC">
        <w:rPr>
          <w:color w:val="auto"/>
          <w:kern w:val="0"/>
          <w:lang w:val="en-US" w:eastAsia="en-US"/>
        </w:rPr>
        <w:t>се обавезује да ће све податке о објектима, лицима и пословању Наручиоца,до који дође у поступку израде безбедносне процене, укључујући и писани извештај, чувати</w:t>
      </w:r>
      <w:r w:rsidR="00630B6B">
        <w:rPr>
          <w:color w:val="auto"/>
          <w:kern w:val="0"/>
          <w:lang w:eastAsia="en-US"/>
        </w:rPr>
        <w:t xml:space="preserve"> </w:t>
      </w:r>
      <w:r w:rsidR="00DE0545" w:rsidRPr="00497AFC">
        <w:rPr>
          <w:color w:val="auto"/>
          <w:kern w:val="0"/>
          <w:lang w:val="en-US" w:eastAsia="en-US"/>
        </w:rPr>
        <w:t>као сопствену пословну (службену) тајну и да их ни под којим условима неће, без сагласности</w:t>
      </w:r>
      <w:r w:rsidR="00630B6B">
        <w:rPr>
          <w:color w:val="auto"/>
          <w:kern w:val="0"/>
          <w:lang w:eastAsia="en-US"/>
        </w:rPr>
        <w:t xml:space="preserve"> </w:t>
      </w:r>
      <w:r w:rsidR="00DE0545" w:rsidRPr="00497AFC">
        <w:rPr>
          <w:color w:val="auto"/>
          <w:kern w:val="0"/>
          <w:lang w:val="en-US" w:eastAsia="en-US"/>
        </w:rPr>
        <w:t>Наручиоца, давати или уступати трећим лицима.</w:t>
      </w:r>
    </w:p>
    <w:p w:rsidR="00630B6B" w:rsidRDefault="00630B6B" w:rsidP="00FE12EB">
      <w:pPr>
        <w:spacing w:line="240" w:lineRule="auto"/>
        <w:rPr>
          <w:rFonts w:eastAsia="Times New Roman"/>
          <w:b/>
          <w:lang w:val="sr-Cyrl-CS"/>
        </w:rPr>
      </w:pPr>
    </w:p>
    <w:p w:rsidR="00071900" w:rsidRPr="00C50533" w:rsidRDefault="00071900" w:rsidP="00071900">
      <w:pPr>
        <w:suppressAutoHyphens w:val="0"/>
        <w:autoSpaceDE w:val="0"/>
        <w:autoSpaceDN w:val="0"/>
        <w:adjustRightInd w:val="0"/>
        <w:spacing w:line="240" w:lineRule="auto"/>
        <w:rPr>
          <w:b/>
          <w:color w:val="auto"/>
          <w:kern w:val="0"/>
          <w:lang w:eastAsia="en-US"/>
        </w:rPr>
      </w:pPr>
      <w:r w:rsidRPr="00C50533">
        <w:rPr>
          <w:b/>
          <w:color w:val="auto"/>
          <w:kern w:val="0"/>
          <w:lang w:val="en-US" w:eastAsia="en-US"/>
        </w:rPr>
        <w:lastRenderedPageBreak/>
        <w:t>ГАРАНЦИЈА ЗА КВАЛИТЕТ УСЛУГЕ</w:t>
      </w:r>
    </w:p>
    <w:p w:rsidR="00C50533" w:rsidRPr="00C50533" w:rsidRDefault="00C50533" w:rsidP="00C50533">
      <w:pPr>
        <w:suppressAutoHyphens w:val="0"/>
        <w:autoSpaceDE w:val="0"/>
        <w:autoSpaceDN w:val="0"/>
        <w:adjustRightInd w:val="0"/>
        <w:spacing w:line="240" w:lineRule="auto"/>
        <w:jc w:val="center"/>
        <w:rPr>
          <w:b/>
          <w:color w:val="auto"/>
          <w:kern w:val="0"/>
          <w:lang w:eastAsia="en-US"/>
        </w:rPr>
      </w:pPr>
      <w:r w:rsidRPr="00C50533">
        <w:rPr>
          <w:b/>
          <w:color w:val="auto"/>
          <w:kern w:val="0"/>
          <w:lang w:eastAsia="en-US"/>
        </w:rPr>
        <w:t>Члан 9.</w:t>
      </w:r>
    </w:p>
    <w:p w:rsidR="00071900" w:rsidRPr="00C50533" w:rsidRDefault="00C50533" w:rsidP="004A1FE6">
      <w:pPr>
        <w:suppressAutoHyphens w:val="0"/>
        <w:autoSpaceDE w:val="0"/>
        <w:autoSpaceDN w:val="0"/>
        <w:adjustRightInd w:val="0"/>
        <w:spacing w:line="240" w:lineRule="auto"/>
        <w:jc w:val="both"/>
        <w:rPr>
          <w:rFonts w:eastAsia="Times New Roman"/>
          <w:b/>
          <w:lang w:val="sr-Cyrl-CS"/>
        </w:rPr>
      </w:pPr>
      <w:r>
        <w:rPr>
          <w:color w:val="auto"/>
          <w:kern w:val="0"/>
          <w:lang w:eastAsia="en-US"/>
        </w:rPr>
        <w:tab/>
      </w:r>
      <w:r w:rsidRPr="009704A7">
        <w:rPr>
          <w:color w:val="auto"/>
          <w:kern w:val="0"/>
          <w:highlight w:val="yellow"/>
          <w:lang w:eastAsia="en-US"/>
        </w:rPr>
        <w:t>Добављач</w:t>
      </w:r>
      <w:r w:rsidR="00071900" w:rsidRPr="009704A7">
        <w:rPr>
          <w:color w:val="auto"/>
          <w:kern w:val="0"/>
          <w:highlight w:val="yellow"/>
          <w:lang w:val="en-US" w:eastAsia="en-US"/>
        </w:rPr>
        <w:t xml:space="preserve"> прихвата да по</w:t>
      </w:r>
      <w:r w:rsidRPr="009704A7">
        <w:rPr>
          <w:color w:val="auto"/>
          <w:kern w:val="0"/>
          <w:highlight w:val="yellow"/>
          <w:lang w:eastAsia="en-US"/>
        </w:rPr>
        <w:t xml:space="preserve"> </w:t>
      </w:r>
      <w:r w:rsidR="00071900" w:rsidRPr="009704A7">
        <w:rPr>
          <w:color w:val="auto"/>
          <w:kern w:val="0"/>
          <w:highlight w:val="yellow"/>
          <w:lang w:val="en-US" w:eastAsia="en-US"/>
        </w:rPr>
        <w:t xml:space="preserve">захтеву Наручиоца, без захтева за додатним плаћањима, </w:t>
      </w:r>
      <w:r w:rsidR="00CD1DC5">
        <w:rPr>
          <w:color w:val="auto"/>
          <w:kern w:val="0"/>
          <w:highlight w:val="yellow"/>
          <w:lang w:eastAsia="en-US"/>
        </w:rPr>
        <w:t>пружи</w:t>
      </w:r>
      <w:r w:rsidR="00071900" w:rsidRPr="009704A7">
        <w:rPr>
          <w:color w:val="auto"/>
          <w:kern w:val="0"/>
          <w:highlight w:val="yellow"/>
          <w:lang w:val="en-US" w:eastAsia="en-US"/>
        </w:rPr>
        <w:t xml:space="preserve"> усмено или пи</w:t>
      </w:r>
      <w:r w:rsidR="00CD1DC5">
        <w:rPr>
          <w:color w:val="auto"/>
          <w:kern w:val="0"/>
          <w:highlight w:val="yellow"/>
          <w:lang w:eastAsia="en-US"/>
        </w:rPr>
        <w:t>смено</w:t>
      </w:r>
      <w:r w:rsidR="00071900" w:rsidRPr="009704A7">
        <w:rPr>
          <w:color w:val="auto"/>
          <w:kern w:val="0"/>
          <w:highlight w:val="yellow"/>
          <w:lang w:val="en-US" w:eastAsia="en-US"/>
        </w:rPr>
        <w:t xml:space="preserve"> </w:t>
      </w:r>
      <w:r w:rsidR="00CD1DC5">
        <w:rPr>
          <w:color w:val="auto"/>
          <w:kern w:val="0"/>
          <w:highlight w:val="yellow"/>
          <w:lang w:eastAsia="en-US"/>
        </w:rPr>
        <w:t>појашњење</w:t>
      </w:r>
      <w:r w:rsidRPr="009704A7">
        <w:rPr>
          <w:color w:val="auto"/>
          <w:kern w:val="0"/>
          <w:highlight w:val="yellow"/>
          <w:lang w:eastAsia="en-US"/>
        </w:rPr>
        <w:t xml:space="preserve"> </w:t>
      </w:r>
      <w:r w:rsidR="00071900" w:rsidRPr="009704A7">
        <w:rPr>
          <w:color w:val="auto"/>
          <w:kern w:val="0"/>
          <w:highlight w:val="yellow"/>
          <w:lang w:val="en-US" w:eastAsia="en-US"/>
        </w:rPr>
        <w:t xml:space="preserve">појединих делова </w:t>
      </w:r>
      <w:r w:rsidR="004A1FE6" w:rsidRPr="009704A7">
        <w:rPr>
          <w:color w:val="auto"/>
          <w:kern w:val="0"/>
          <w:highlight w:val="yellow"/>
          <w:lang w:eastAsia="en-US"/>
        </w:rPr>
        <w:t>акта</w:t>
      </w:r>
      <w:r w:rsidR="00BE7ADD">
        <w:rPr>
          <w:color w:val="auto"/>
          <w:kern w:val="0"/>
          <w:highlight w:val="yellow"/>
          <w:lang w:eastAsia="en-US"/>
        </w:rPr>
        <w:t>, ако се за истим укаже потреба током реализације предметног акта.</w:t>
      </w:r>
      <w:r w:rsidR="00071900" w:rsidRPr="00C50533">
        <w:rPr>
          <w:rFonts w:eastAsia="Times New Roman"/>
          <w:b/>
          <w:lang w:val="sr-Cyrl-CS"/>
        </w:rPr>
        <w:t xml:space="preserve"> </w:t>
      </w:r>
    </w:p>
    <w:p w:rsidR="00071900" w:rsidRDefault="00071900" w:rsidP="00071900">
      <w:pPr>
        <w:spacing w:line="240" w:lineRule="auto"/>
        <w:rPr>
          <w:rFonts w:eastAsia="Times New Roman"/>
          <w:b/>
          <w:lang w:val="sr-Cyrl-CS"/>
        </w:rPr>
      </w:pPr>
    </w:p>
    <w:p w:rsidR="00D64F6B" w:rsidRDefault="00C716E6" w:rsidP="00071900">
      <w:pPr>
        <w:spacing w:line="240" w:lineRule="auto"/>
        <w:rPr>
          <w:rFonts w:eastAsia="Times New Roman"/>
          <w:b/>
          <w:lang w:val="sr-Cyrl-CS"/>
        </w:rPr>
      </w:pPr>
      <w:r w:rsidRPr="00C716E6">
        <w:rPr>
          <w:rFonts w:eastAsia="Times New Roman"/>
          <w:b/>
          <w:lang w:val="sr-Cyrl-CS"/>
        </w:rPr>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t xml:space="preserve">Члан </w:t>
      </w:r>
      <w:r w:rsidR="00C50533">
        <w:rPr>
          <w:rFonts w:eastAsia="Times New Roman"/>
          <w:b/>
          <w:lang w:val="sr-Cyrl-CS"/>
        </w:rPr>
        <w:t>10</w:t>
      </w:r>
      <w:r w:rsidRPr="00C716E6">
        <w:rPr>
          <w:rFonts w:eastAsia="Times New Roman"/>
          <w:b/>
          <w:lang w:val="sr-Cyrl-CS"/>
        </w:rPr>
        <w:t>.</w:t>
      </w:r>
    </w:p>
    <w:p w:rsidR="00C716E6" w:rsidRPr="00C716E6" w:rsidRDefault="00C716E6" w:rsidP="00C716E6">
      <w:pPr>
        <w:ind w:firstLine="708"/>
        <w:jc w:val="both"/>
        <w:rPr>
          <w:lang w:val="sr-Cyrl-CS"/>
        </w:rPr>
      </w:pPr>
      <w:r w:rsidRPr="00C716E6">
        <w:rPr>
          <w:lang w:val="sr-Cyrl-CS"/>
        </w:rPr>
        <w:t xml:space="preserve">Уколико Добављач услуга својом кривицом не </w:t>
      </w:r>
      <w:r w:rsidR="00BF266B">
        <w:rPr>
          <w:lang w:val="sr-Cyrl-CS"/>
        </w:rPr>
        <w:t>пружи</w:t>
      </w:r>
      <w:r w:rsidRPr="00C716E6">
        <w:rPr>
          <w:lang w:val="sr-Cyrl-CS"/>
        </w:rPr>
        <w:t xml:space="preserve"> услуг</w:t>
      </w:r>
      <w:r w:rsidR="00552338">
        <w:rPr>
          <w:lang w:val="sr-Cyrl-CS"/>
        </w:rPr>
        <w:t>у</w:t>
      </w:r>
      <w:r w:rsidRPr="00C716E6">
        <w:rPr>
          <w:lang w:val="sr-Cyrl-CS"/>
        </w:rPr>
        <w:t xml:space="preserve"> у року из члана </w:t>
      </w:r>
      <w:r w:rsidRPr="00FE12EB">
        <w:t>5</w:t>
      </w:r>
      <w:r w:rsidRPr="00FE12EB">
        <w:rPr>
          <w:lang w:val="sr-Cyrl-CS"/>
        </w:rPr>
        <w:t>.  овог</w:t>
      </w:r>
      <w:r w:rsidRPr="00C716E6">
        <w:rPr>
          <w:lang w:val="sr-Cyrl-CS"/>
        </w:rPr>
        <w:t xml:space="preserve">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00FE12EB">
        <w:rPr>
          <w:lang w:val="sr-Cyrl-CS"/>
        </w:rPr>
        <w:t xml:space="preserve"> </w:t>
      </w:r>
      <w:r w:rsidRPr="00C716E6">
        <w:rPr>
          <w:lang w:val="sr-Cyrl-CS"/>
        </w:rPr>
        <w:t xml:space="preserve">од </w:t>
      </w:r>
      <w:r w:rsidR="00FE12EB">
        <w:rPr>
          <w:lang w:val="sr-Cyrl-CS"/>
        </w:rPr>
        <w:t xml:space="preserve">уговорене </w:t>
      </w:r>
      <w:r w:rsidRPr="00C716E6">
        <w:rPr>
          <w:lang w:val="sr-Cyrl-CS"/>
        </w:rPr>
        <w:t xml:space="preserve">вредности </w:t>
      </w:r>
      <w:r w:rsidR="00FE12EB">
        <w:rPr>
          <w:lang w:val="sr-Cyrl-CS"/>
        </w:rPr>
        <w:t>без ПДВ-а</w:t>
      </w:r>
      <w:r w:rsidRPr="00C716E6">
        <w:rPr>
          <w:lang w:val="sr-Cyrl-CS"/>
        </w:rPr>
        <w:t xml:space="preserve">, с'тим што износ тако одређене уговорне казне не може прећи </w:t>
      </w:r>
      <w:r w:rsidR="00195A39" w:rsidRPr="00560D45">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пружен</w:t>
      </w:r>
      <w:r w:rsidR="00552338">
        <w:t>е</w:t>
      </w:r>
      <w:r w:rsidR="00195A39">
        <w:t xml:space="preserve"> </w:t>
      </w:r>
      <w:r w:rsidRPr="00C716E6">
        <w:t xml:space="preserve"> услуг</w:t>
      </w:r>
      <w:r w:rsidR="00552338">
        <w:t>е</w:t>
      </w:r>
      <w:r w:rsidRPr="00C716E6">
        <w:t xml:space="preserve"> за износ укупне уговорне казне.</w:t>
      </w:r>
    </w:p>
    <w:p w:rsidR="00C716E6" w:rsidRPr="00C716E6" w:rsidRDefault="00C716E6" w:rsidP="00C716E6">
      <w:pPr>
        <w:ind w:firstLine="708"/>
        <w:jc w:val="both"/>
        <w:rPr>
          <w:lang w:val="sr-Cyrl-CS"/>
        </w:rPr>
      </w:pPr>
      <w:r w:rsidRPr="00C716E6">
        <w:rPr>
          <w:lang w:val="sr-Cyrl-CS"/>
        </w:rPr>
        <w:t>Уколико је до задоцњења дошло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96345A" w:rsidRDefault="0096345A" w:rsidP="00C716E6">
      <w:pPr>
        <w:tabs>
          <w:tab w:val="left" w:pos="709"/>
        </w:tabs>
        <w:spacing w:line="240" w:lineRule="auto"/>
        <w:jc w:val="both"/>
        <w:rPr>
          <w:rFonts w:eastAsia="Times New Roman"/>
        </w:rPr>
      </w:pP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1</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Pr="00BF266B" w:rsidRDefault="00995A04" w:rsidP="00C716E6">
      <w:pPr>
        <w:spacing w:line="240" w:lineRule="auto"/>
        <w:jc w:val="both"/>
      </w:pPr>
      <w:r>
        <w:rPr>
          <w:sz w:val="22"/>
          <w:szCs w:val="22"/>
        </w:rPr>
        <w:tab/>
      </w:r>
      <w:r w:rsidRPr="00BF266B">
        <w:t>Наручилац ће одредити лице које ће вршити надзор над реализацијом овог Уговора и о томе писмено обавестити Добављача.</w:t>
      </w:r>
    </w:p>
    <w:p w:rsidR="00995A04" w:rsidRPr="00C716E6" w:rsidRDefault="00995A04" w:rsidP="00C716E6">
      <w:pPr>
        <w:spacing w:line="240" w:lineRule="auto"/>
        <w:jc w:val="both"/>
        <w:rPr>
          <w:rFonts w:eastAsia="Times New Roman"/>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2</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3</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4</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FE12EB">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5</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C716E6" w:rsidRDefault="00C716E6" w:rsidP="00C716E6">
      <w:pPr>
        <w:jc w:val="both"/>
        <w:rPr>
          <w:lang w:val="sr-Cyrl-CS"/>
        </w:rPr>
      </w:pPr>
    </w:p>
    <w:p w:rsidR="00552338" w:rsidRPr="00C716E6" w:rsidRDefault="00552338" w:rsidP="00C716E6">
      <w:pPr>
        <w:jc w:val="both"/>
        <w:rPr>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C716E6" w:rsidRDefault="00C716E6" w:rsidP="00C716E6">
      <w:pPr>
        <w:jc w:val="center"/>
        <w:rPr>
          <w:b/>
          <w:lang w:val="sr-Cyrl-CS"/>
        </w:rPr>
      </w:pPr>
    </w:p>
    <w:p w:rsidR="00D64F6B" w:rsidRDefault="00D64F6B" w:rsidP="00C716E6">
      <w:pPr>
        <w:jc w:val="center"/>
        <w:rPr>
          <w:b/>
          <w:lang w:val="sr-Cyrl-CS"/>
        </w:rPr>
      </w:pPr>
    </w:p>
    <w:p w:rsidR="00595137" w:rsidRDefault="00595137" w:rsidP="00595137">
      <w:pPr>
        <w:rPr>
          <w:kern w:val="0"/>
          <w:sz w:val="22"/>
          <w:szCs w:val="22"/>
          <w:lang w:eastAsia="en-US"/>
        </w:rPr>
      </w:pPr>
    </w:p>
    <w:p w:rsidR="00595137" w:rsidRDefault="00595137" w:rsidP="00595137">
      <w:pPr>
        <w:rPr>
          <w:kern w:val="0"/>
          <w:sz w:val="22"/>
          <w:szCs w:val="22"/>
          <w:lang w:eastAsia="en-US"/>
        </w:rPr>
      </w:pPr>
    </w:p>
    <w:p w:rsidR="00595137" w:rsidRDefault="00595137" w:rsidP="0059513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D64F6B" w:rsidRDefault="00D64F6B" w:rsidP="00C716E6">
      <w:pPr>
        <w:jc w:val="center"/>
        <w:rPr>
          <w:b/>
          <w:lang w:val="sr-Cyrl-CS"/>
        </w:rPr>
      </w:pPr>
    </w:p>
    <w:p w:rsidR="00E65E89" w:rsidRDefault="00E65E89" w:rsidP="00C716E6">
      <w:pPr>
        <w:jc w:val="center"/>
        <w:rPr>
          <w:b/>
          <w:lang w:val="sr-Cyrl-CS"/>
        </w:rPr>
      </w:pPr>
    </w:p>
    <w:p w:rsidR="00364E9C" w:rsidRDefault="00364E9C"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F588E" w:rsidRDefault="00CF588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F588E" w:rsidRDefault="00CF588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0864DF" w:rsidRDefault="000864DF"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0864DF" w:rsidRDefault="000864DF"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0864DF" w:rsidRDefault="000864DF"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0864DF" w:rsidRDefault="000864DF"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F638E9">
        <w:rPr>
          <w:rFonts w:ascii="Arial" w:eastAsia="Times New Roman" w:hAnsi="Arial" w:cs="Arial"/>
          <w:b/>
          <w:bCs/>
          <w:i/>
          <w:iCs/>
          <w:color w:val="auto"/>
          <w:kern w:val="0"/>
          <w:sz w:val="28"/>
          <w:szCs w:val="28"/>
          <w:lang w:val="en-US" w:eastAsia="en-US"/>
        </w:rPr>
        <w:lastRenderedPageBreak/>
        <w:t>V</w:t>
      </w:r>
      <w:r w:rsidRPr="00F638E9">
        <w:rPr>
          <w:rFonts w:ascii="Arial" w:eastAsia="Times New Roman" w:hAnsi="Arial" w:cs="Arial"/>
          <w:b/>
          <w:bCs/>
          <w:i/>
          <w:iCs/>
          <w:color w:val="auto"/>
          <w:kern w:val="0"/>
          <w:sz w:val="28"/>
          <w:szCs w:val="28"/>
          <w:lang w:eastAsia="en-US"/>
        </w:rPr>
        <w:t>II</w:t>
      </w:r>
      <w:r w:rsidRPr="00F638E9">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AE26CB"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F638E9">
        <w:rPr>
          <w:rFonts w:eastAsia="TimesNewRomanPS-BoldMT"/>
          <w:b/>
          <w:bCs/>
        </w:rPr>
        <w:t xml:space="preserve"> </w:t>
      </w:r>
      <w:r>
        <w:t>услуга</w:t>
      </w:r>
      <w:r w:rsidRPr="00381702">
        <w:rPr>
          <w:lang w:val="sr-Cyrl-CS"/>
        </w:rPr>
        <w:t xml:space="preserve">  – </w:t>
      </w:r>
      <w:r w:rsidR="00704C27" w:rsidRPr="00E02288">
        <w:rPr>
          <w:rFonts w:eastAsia="Times New Roman"/>
        </w:rPr>
        <w:t>Израд</w:t>
      </w:r>
      <w:r w:rsidR="00704C27">
        <w:rPr>
          <w:rFonts w:eastAsia="Times New Roman"/>
        </w:rPr>
        <w:t>а</w:t>
      </w:r>
      <w:r w:rsidR="00704C27" w:rsidRPr="00E02288">
        <w:rPr>
          <w:rFonts w:eastAsia="Times New Roman"/>
        </w:rPr>
        <w:t xml:space="preserve"> акта о процени ризика у обезбеђењу лица, имовине</w:t>
      </w:r>
      <w:r w:rsidR="00704C27">
        <w:rPr>
          <w:rFonts w:eastAsia="Times New Roman"/>
        </w:rPr>
        <w:t xml:space="preserve"> </w:t>
      </w:r>
      <w:r w:rsidR="00704C27" w:rsidRPr="00E02288">
        <w:rPr>
          <w:rFonts w:eastAsia="Times New Roman"/>
        </w:rPr>
        <w:t>и п</w:t>
      </w:r>
      <w:r w:rsidR="00704C27">
        <w:rPr>
          <w:rFonts w:eastAsia="Times New Roman"/>
        </w:rPr>
        <w:t>ословања</w:t>
      </w:r>
      <w:r w:rsidRPr="008D4409">
        <w:rPr>
          <w:b/>
          <w:sz w:val="22"/>
          <w:szCs w:val="22"/>
          <w:lang w:val="sr-Cyrl-CS"/>
        </w:rPr>
        <w:t>,</w:t>
      </w:r>
      <w:r w:rsidR="00F638E9" w:rsidRPr="008D4409">
        <w:rPr>
          <w:b/>
          <w:sz w:val="22"/>
          <w:szCs w:val="22"/>
          <w:lang w:val="sr-Cyrl-CS"/>
        </w:rPr>
        <w:t xml:space="preserve"> </w:t>
      </w:r>
      <w:r w:rsidRPr="008D4409">
        <w:rPr>
          <w:b/>
          <w:bCs/>
          <w:lang w:val="sr-Cyrl-CS"/>
        </w:rPr>
        <w:t>ЈН бр</w:t>
      </w:r>
      <w:r w:rsidRPr="00AE26CB">
        <w:rPr>
          <w:b/>
          <w:bCs/>
          <w:lang w:val="sr-Cyrl-CS"/>
        </w:rPr>
        <w:t>.</w:t>
      </w:r>
      <w:r w:rsidR="00AE26CB" w:rsidRPr="00AE26CB">
        <w:rPr>
          <w:b/>
          <w:bCs/>
          <w:lang w:val="sr-Cyrl-CS"/>
        </w:rPr>
        <w:t>21</w:t>
      </w:r>
      <w:r w:rsidRPr="00AE26CB">
        <w:rPr>
          <w:b/>
          <w:bCs/>
          <w:lang w:val="sr-Cyrl-CS"/>
        </w:rPr>
        <w:t>/201</w:t>
      </w:r>
      <w:r w:rsidR="0092288D" w:rsidRPr="00AE26CB">
        <w:rPr>
          <w:b/>
          <w:bCs/>
          <w:lang w:val="sr-Cyrl-CS"/>
        </w:rPr>
        <w:t>8</w:t>
      </w:r>
      <w:r w:rsidRPr="00AE26CB">
        <w:rPr>
          <w:b/>
          <w:bCs/>
          <w:lang w:val="sr-Cyrl-CS"/>
        </w:rPr>
        <w:t>- НЕ ОТВАРАТИ”</w:t>
      </w:r>
      <w:r w:rsidRPr="00AE26CB">
        <w:rPr>
          <w:rFonts w:eastAsia="TimesNewRomanPS-BoldMT"/>
          <w:b/>
          <w:bCs/>
        </w:rPr>
        <w:t>.</w:t>
      </w:r>
      <w:r w:rsidRPr="00AE26CB">
        <w:rPr>
          <w:color w:val="auto"/>
        </w:rPr>
        <w:t xml:space="preserve">Понуда се сматра благовременом уколико је примљена од стране наручиоца до </w:t>
      </w:r>
      <w:r w:rsidR="00BC280B" w:rsidRPr="00BC280B">
        <w:rPr>
          <w:b/>
          <w:color w:val="auto"/>
          <w:highlight w:val="yellow"/>
          <w:u w:val="single"/>
        </w:rPr>
        <w:t>13</w:t>
      </w:r>
      <w:r w:rsidR="00AE26CB" w:rsidRPr="00BC280B">
        <w:rPr>
          <w:b/>
          <w:color w:val="auto"/>
          <w:highlight w:val="yellow"/>
          <w:u w:val="single"/>
        </w:rPr>
        <w:t>.03</w:t>
      </w:r>
      <w:r w:rsidR="0092288D" w:rsidRPr="00BC280B">
        <w:rPr>
          <w:b/>
          <w:color w:val="auto"/>
          <w:highlight w:val="yellow"/>
          <w:u w:val="single"/>
        </w:rPr>
        <w:t>.2018</w:t>
      </w:r>
      <w:r w:rsidRPr="00AE26CB">
        <w:rPr>
          <w:color w:val="auto"/>
          <w:lang w:val="sr-Cyrl-CS"/>
        </w:rPr>
        <w:t>. године</w:t>
      </w:r>
      <w:r w:rsidR="0015165F" w:rsidRPr="00AE26CB">
        <w:rPr>
          <w:color w:val="auto"/>
          <w:lang w:val="sr-Cyrl-CS"/>
        </w:rPr>
        <w:t xml:space="preserve"> </w:t>
      </w:r>
      <w:r w:rsidRPr="00AE26CB">
        <w:rPr>
          <w:color w:val="auto"/>
        </w:rPr>
        <w:t xml:space="preserve">до </w:t>
      </w:r>
      <w:r w:rsidR="00BC280B" w:rsidRPr="00BC280B">
        <w:rPr>
          <w:b/>
          <w:color w:val="auto"/>
          <w:highlight w:val="yellow"/>
          <w:u w:val="single"/>
          <w:lang w:val="sr-Cyrl-CS"/>
        </w:rPr>
        <w:t>10</w:t>
      </w:r>
      <w:r w:rsidRPr="00BC280B">
        <w:rPr>
          <w:b/>
          <w:color w:val="auto"/>
          <w:highlight w:val="yellow"/>
          <w:u w:val="single"/>
          <w:lang w:val="sr-Cyrl-CS"/>
        </w:rPr>
        <w:t>.00</w:t>
      </w:r>
      <w:r w:rsidR="0092288D" w:rsidRPr="00AE26CB">
        <w:rPr>
          <w:b/>
          <w:color w:val="auto"/>
          <w:u w:val="single"/>
          <w:lang w:val="sr-Cyrl-CS"/>
        </w:rPr>
        <w:t xml:space="preserve"> </w:t>
      </w:r>
      <w:r w:rsidRPr="00AE26CB">
        <w:rPr>
          <w:color w:val="auto"/>
        </w:rPr>
        <w:t>часова</w:t>
      </w:r>
      <w:r w:rsidRPr="00AE26CB">
        <w:rPr>
          <w:color w:val="auto"/>
          <w:lang w:val="sr-Cyrl-CS"/>
        </w:rPr>
        <w:t>.</w:t>
      </w:r>
    </w:p>
    <w:p w:rsidR="00C716E6" w:rsidRPr="00AE26CB"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AE26CB" w:rsidRDefault="00595137" w:rsidP="00595137">
      <w:pPr>
        <w:autoSpaceDE w:val="0"/>
        <w:autoSpaceDN w:val="0"/>
        <w:adjustRightInd w:val="0"/>
        <w:spacing w:line="240" w:lineRule="auto"/>
        <w:ind w:firstLine="708"/>
        <w:jc w:val="both"/>
        <w:rPr>
          <w:color w:val="auto"/>
        </w:rPr>
      </w:pPr>
      <w:r w:rsidRPr="00AE26C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26CB">
        <w:rPr>
          <w:color w:val="auto"/>
          <w:lang w:val="sr-Cyrl-CS"/>
        </w:rPr>
        <w:t>н</w:t>
      </w:r>
      <w:r w:rsidRPr="00AE26CB">
        <w:rPr>
          <w:color w:val="auto"/>
        </w:rPr>
        <w:t>аруч</w:t>
      </w:r>
      <w:r w:rsidRPr="00AE26CB">
        <w:rPr>
          <w:color w:val="auto"/>
          <w:lang w:val="sr-Cyrl-CS"/>
        </w:rPr>
        <w:t>и</w:t>
      </w:r>
      <w:r w:rsidRPr="00AE26CB">
        <w:rPr>
          <w:color w:val="auto"/>
        </w:rPr>
        <w:t>лац ће понуђачу предати потврду пријема понуде.У потврди о пријему наручилац ће навести датум и сат пријема понуде.</w:t>
      </w:r>
    </w:p>
    <w:p w:rsidR="00595137" w:rsidRPr="00AE26CB" w:rsidRDefault="00595137" w:rsidP="00595137">
      <w:pPr>
        <w:autoSpaceDE w:val="0"/>
        <w:autoSpaceDN w:val="0"/>
        <w:adjustRightInd w:val="0"/>
        <w:spacing w:line="240" w:lineRule="auto"/>
        <w:ind w:firstLine="708"/>
        <w:jc w:val="both"/>
        <w:rPr>
          <w:color w:val="auto"/>
        </w:rPr>
      </w:pPr>
      <w:r w:rsidRPr="00AE26C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AE26CB">
        <w:rPr>
          <w:lang w:val="sr-Cyrl-CS"/>
        </w:rPr>
        <w:t xml:space="preserve">Отварање понуда је јавно, исте ће се отворити </w:t>
      </w:r>
      <w:r w:rsidR="00BC280B" w:rsidRPr="00694CE1">
        <w:rPr>
          <w:b/>
          <w:color w:val="auto"/>
          <w:highlight w:val="yellow"/>
          <w:u w:val="single"/>
        </w:rPr>
        <w:t>13</w:t>
      </w:r>
      <w:r w:rsidR="00AE26CB" w:rsidRPr="00694CE1">
        <w:rPr>
          <w:b/>
          <w:color w:val="auto"/>
          <w:highlight w:val="yellow"/>
          <w:u w:val="single"/>
        </w:rPr>
        <w:t>.03</w:t>
      </w:r>
      <w:r w:rsidR="008D217A" w:rsidRPr="00694CE1">
        <w:rPr>
          <w:b/>
          <w:color w:val="auto"/>
          <w:highlight w:val="yellow"/>
          <w:u w:val="single"/>
        </w:rPr>
        <w:t>.2018</w:t>
      </w:r>
      <w:r w:rsidR="008D217A" w:rsidRPr="00AE26CB">
        <w:rPr>
          <w:b/>
          <w:color w:val="auto"/>
          <w:u w:val="single"/>
        </w:rPr>
        <w:t>.</w:t>
      </w:r>
      <w:r w:rsidRPr="00AE26CB">
        <w:rPr>
          <w:lang w:val="sr-Cyrl-CS"/>
        </w:rPr>
        <w:t xml:space="preserve"> године у </w:t>
      </w:r>
      <w:r w:rsidR="00AE26CB" w:rsidRPr="00694CE1">
        <w:rPr>
          <w:b/>
          <w:highlight w:val="yellow"/>
          <w:u w:val="single"/>
          <w:lang w:val="sr-Cyrl-CS"/>
        </w:rPr>
        <w:t>1</w:t>
      </w:r>
      <w:r w:rsidR="00BC280B" w:rsidRPr="00694CE1">
        <w:rPr>
          <w:b/>
          <w:highlight w:val="yellow"/>
          <w:u w:val="single"/>
          <w:lang w:val="sr-Cyrl-CS"/>
        </w:rPr>
        <w:t>0</w:t>
      </w:r>
      <w:r w:rsidR="00AE26CB" w:rsidRPr="00694CE1">
        <w:rPr>
          <w:b/>
          <w:highlight w:val="yellow"/>
          <w:u w:val="single"/>
          <w:lang w:val="sr-Cyrl-CS"/>
        </w:rPr>
        <w:t>.</w:t>
      </w:r>
      <w:r w:rsidRPr="00694CE1">
        <w:rPr>
          <w:b/>
          <w:highlight w:val="yellow"/>
          <w:u w:val="single"/>
          <w:lang w:val="sr-Cyrl-CS"/>
        </w:rPr>
        <w:t>30</w:t>
      </w:r>
      <w:r w:rsidR="00781AB0" w:rsidRPr="00AE26CB">
        <w:rPr>
          <w:b/>
          <w:lang w:val="sr-Cyrl-CS"/>
        </w:rPr>
        <w:t xml:space="preserve"> </w:t>
      </w:r>
      <w:r w:rsidRPr="00AE26CB">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4B596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704C27">
        <w:rPr>
          <w:rFonts w:eastAsia="Times New Roman"/>
          <w:color w:val="auto"/>
          <w:kern w:val="0"/>
          <w:lang w:eastAsia="en-US"/>
        </w:rPr>
        <w:t xml:space="preserve">; </w:t>
      </w:r>
    </w:p>
    <w:p w:rsidR="004B5963" w:rsidRPr="004B5963" w:rsidRDefault="004B5963" w:rsidP="00C716E6">
      <w:pPr>
        <w:numPr>
          <w:ilvl w:val="0"/>
          <w:numId w:val="11"/>
        </w:numPr>
        <w:suppressAutoHyphens w:val="0"/>
        <w:autoSpaceDE w:val="0"/>
        <w:autoSpaceDN w:val="0"/>
        <w:adjustRightInd w:val="0"/>
        <w:spacing w:line="240" w:lineRule="auto"/>
        <w:jc w:val="both"/>
        <w:rPr>
          <w:rFonts w:eastAsia="Times New Roman"/>
          <w:color w:val="auto"/>
          <w:kern w:val="0"/>
          <w:highlight w:val="yellow"/>
          <w:lang w:eastAsia="en-US"/>
        </w:rPr>
      </w:pPr>
      <w:r w:rsidRPr="004B5963">
        <w:rPr>
          <w:rFonts w:eastAsia="Times New Roman"/>
          <w:highlight w:val="yellow"/>
        </w:rPr>
        <w:t>Лиценц</w:t>
      </w:r>
      <w:r w:rsidR="007056B7">
        <w:rPr>
          <w:rFonts w:eastAsia="Times New Roman"/>
          <w:highlight w:val="yellow"/>
          <w:lang/>
        </w:rPr>
        <w:t>у</w:t>
      </w:r>
      <w:r w:rsidRPr="004B5963">
        <w:rPr>
          <w:rFonts w:eastAsia="Times New Roman"/>
          <w:highlight w:val="yellow"/>
        </w:rPr>
        <w:t xml:space="preserve"> за процену ризика у заштити лица, имовине и пословања, коју издаје Министарство унутрањих послова</w:t>
      </w:r>
      <w:r w:rsidRPr="004B5963">
        <w:rPr>
          <w:rFonts w:eastAsia="Times New Roman"/>
          <w:highlight w:val="yellow"/>
          <w:lang/>
        </w:rPr>
        <w:t xml:space="preserve"> за Понуђача</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lastRenderedPageBreak/>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15165F"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„Измена понуде</w:t>
      </w:r>
      <w:r w:rsidRPr="00330BA1">
        <w:rPr>
          <w:rFonts w:eastAsia="TimesNewRomanPS-BoldMT"/>
          <w:bCs/>
          <w:color w:val="auto"/>
          <w:kern w:val="0"/>
          <w:lang w:val="en-US" w:eastAsia="en-US"/>
        </w:rPr>
        <w:t xml:space="preserve"> за јавну </w:t>
      </w:r>
      <w:r w:rsidRPr="00566D0D">
        <w:rPr>
          <w:rFonts w:eastAsia="TimesNewRomanPS-BoldMT"/>
          <w:bCs/>
          <w:color w:val="auto"/>
          <w:kern w:val="0"/>
          <w:lang w:val="en-US" w:eastAsia="en-US"/>
        </w:rPr>
        <w:t>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услуга -</w:t>
      </w:r>
      <w:r w:rsidR="00781AB0" w:rsidRPr="00566D0D">
        <w:t xml:space="preserve"> </w:t>
      </w:r>
      <w:r w:rsidR="00704C27" w:rsidRPr="00566D0D">
        <w:rPr>
          <w:rFonts w:eastAsia="Times New Roman"/>
        </w:rPr>
        <w:t>Израда акта о процени ризика у обезбеђењу лица, имовине и пословања</w:t>
      </w:r>
      <w:r w:rsidR="004A44CB" w:rsidRPr="00566D0D">
        <w:rPr>
          <w:b/>
          <w:sz w:val="22"/>
          <w:szCs w:val="22"/>
          <w:lang w:val="sr-Cyrl-CS"/>
        </w:rPr>
        <w:t xml:space="preserve">, </w:t>
      </w:r>
      <w:r w:rsidR="004A44CB" w:rsidRPr="00566D0D">
        <w:rPr>
          <w:b/>
          <w:bCs/>
          <w:lang w:val="sr-Cyrl-CS"/>
        </w:rPr>
        <w:t>ЈН бр.</w:t>
      </w:r>
      <w:r w:rsidR="00566D0D" w:rsidRPr="00566D0D">
        <w:rPr>
          <w:b/>
          <w:bCs/>
          <w:lang w:val="sr-Cyrl-CS"/>
        </w:rPr>
        <w:t>21</w:t>
      </w:r>
      <w:r w:rsidR="004A44CB" w:rsidRPr="00566D0D">
        <w:rPr>
          <w:b/>
          <w:bCs/>
          <w:lang w:val="sr-Cyrl-CS"/>
        </w:rPr>
        <w:t>/2018</w:t>
      </w:r>
      <w:r w:rsidR="00330BA1" w:rsidRPr="00566D0D">
        <w:rPr>
          <w:bCs/>
          <w:lang w:val="sr-Cyrl-CS"/>
        </w:rPr>
        <w:t>- НЕ ОТВАРАТИ”</w:t>
      </w:r>
      <w:r w:rsidRPr="00566D0D">
        <w:rPr>
          <w:rFonts w:eastAsia="TimesNewRomanPSMT"/>
          <w:bCs/>
          <w:i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566D0D">
        <w:rPr>
          <w:rFonts w:eastAsia="TimesNewRomanPSMT"/>
          <w:bCs/>
          <w:iCs/>
          <w:color w:val="auto"/>
          <w:kern w:val="0"/>
          <w:lang w:val="en-US" w:eastAsia="en-US"/>
        </w:rPr>
        <w:t>„Допуна понуде</w:t>
      </w:r>
      <w:r w:rsidRPr="00566D0D">
        <w:rPr>
          <w:rFonts w:eastAsia="TimesNewRomanPS-BoldMT"/>
          <w:bCs/>
          <w:color w:val="auto"/>
          <w:kern w:val="0"/>
          <w:lang w:val="en-US" w:eastAsia="en-US"/>
        </w:rPr>
        <w:t>за јавну 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r w:rsidRPr="00566D0D">
        <w:rPr>
          <w:rFonts w:eastAsia="TimesNewRomanPSMT"/>
          <w:bCs/>
          <w:i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566D0D">
        <w:rPr>
          <w:rFonts w:eastAsia="TimesNewRomanPSMT"/>
          <w:bCs/>
          <w:iCs/>
          <w:color w:val="auto"/>
          <w:kern w:val="0"/>
          <w:lang w:val="en-US" w:eastAsia="en-US"/>
        </w:rPr>
        <w:t>„Опозив понуде</w:t>
      </w:r>
      <w:r w:rsidR="00781AB0" w:rsidRPr="00566D0D">
        <w:rPr>
          <w:rFonts w:eastAsia="TimesNewRomanPSMT"/>
          <w:bCs/>
          <w:iCs/>
          <w:color w:val="auto"/>
          <w:kern w:val="0"/>
          <w:lang w:eastAsia="en-US"/>
        </w:rPr>
        <w:t xml:space="preserve"> </w:t>
      </w:r>
      <w:r w:rsidRPr="00566D0D">
        <w:rPr>
          <w:rFonts w:eastAsia="TimesNewRomanPS-BoldMT"/>
          <w:bCs/>
          <w:color w:val="auto"/>
          <w:kern w:val="0"/>
          <w:lang w:val="en-US" w:eastAsia="en-US"/>
        </w:rPr>
        <w:t xml:space="preserve">за јавну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r w:rsidRPr="00566D0D">
        <w:rPr>
          <w:rFonts w:eastAsia="TimesNewRomanPS-BoldMT"/>
          <w:b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color w:val="auto"/>
          <w:kern w:val="0"/>
          <w:lang w:val="en-US" w:eastAsia="en-US"/>
        </w:rPr>
      </w:pPr>
      <w:r w:rsidRPr="00566D0D">
        <w:rPr>
          <w:rFonts w:eastAsia="TimesNewRomanPSMT"/>
          <w:bCs/>
          <w:iCs/>
          <w:color w:val="auto"/>
          <w:kern w:val="0"/>
          <w:lang w:val="en-US" w:eastAsia="en-US"/>
        </w:rPr>
        <w:t>„Измена и допуна понуде</w:t>
      </w:r>
      <w:r w:rsidRPr="00566D0D">
        <w:rPr>
          <w:rFonts w:eastAsia="TimesNewRomanPS-BoldMT"/>
          <w:bCs/>
          <w:color w:val="auto"/>
          <w:kern w:val="0"/>
          <w:lang w:val="en-US" w:eastAsia="en-US"/>
        </w:rPr>
        <w:t xml:space="preserve"> за јавну 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566D0D">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lastRenderedPageBreak/>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Pr>
          <w:rFonts w:ascii="Times New Roman" w:hAnsi="Times New Roman" w:cs="Times New Roman"/>
          <w:i/>
          <w:iCs/>
          <w:lang w:val="sr-Cyrl-CS"/>
        </w:rPr>
        <w:t xml:space="preserve"> </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 xml:space="preserve">испостављене </w:t>
      </w:r>
      <w:r>
        <w:rPr>
          <w:rFonts w:ascii="Times New Roman" w:hAnsi="Times New Roman" w:cs="Times New Roman"/>
          <w:lang w:val="sr-Cyrl-CS"/>
        </w:rPr>
        <w:t xml:space="preserve"> фактуре</w:t>
      </w:r>
      <w:r w:rsidR="00566D0D">
        <w:rPr>
          <w:rFonts w:ascii="Times New Roman" w:hAnsi="Times New Roman" w:cs="Times New Roman"/>
          <w:lang w:val="sr-Cyrl-CS"/>
        </w:rPr>
        <w:t>, након извршене примопредаје предметног акта</w:t>
      </w:r>
      <w:r>
        <w:rPr>
          <w:rFonts w:ascii="Times New Roman" w:hAnsi="Times New Roman" w:cs="Times New Roman"/>
          <w:lang w:val="sr-Cyrl-C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60107" w:rsidRDefault="00C716E6" w:rsidP="00C716E6">
      <w:pPr>
        <w:ind w:firstLine="708"/>
        <w:jc w:val="both"/>
        <w:rPr>
          <w:iCs/>
        </w:rPr>
      </w:pPr>
      <w:r w:rsidRPr="00D925AE">
        <w:t>Рок</w:t>
      </w:r>
      <w:r w:rsidRPr="00D925AE">
        <w:rPr>
          <w:lang w:val="sr-Cyrl-CS"/>
        </w:rPr>
        <w:t xml:space="preserve"> за извршење услуге </w:t>
      </w:r>
      <w:r w:rsidRPr="00330BA1">
        <w:rPr>
          <w:lang w:val="sr-Cyrl-CS"/>
        </w:rPr>
        <w:t xml:space="preserve">износи </w:t>
      </w:r>
      <w:r w:rsidR="00566D0D">
        <w:rPr>
          <w:lang w:val="sr-Cyrl-CS"/>
        </w:rPr>
        <w:t xml:space="preserve">максимално </w:t>
      </w:r>
      <w:r w:rsidR="00704C27" w:rsidRPr="00566D0D">
        <w:rPr>
          <w:color w:val="000000" w:themeColor="text1"/>
        </w:rPr>
        <w:t>30</w:t>
      </w:r>
      <w:r w:rsidRPr="00330BA1">
        <w:rPr>
          <w:color w:val="000000" w:themeColor="text1"/>
          <w:lang w:val="sr-Cyrl-CS"/>
        </w:rPr>
        <w:t xml:space="preserve"> календарских</w:t>
      </w:r>
      <w:r w:rsidRPr="00D925AE">
        <w:rPr>
          <w:color w:val="000000" w:themeColor="text1"/>
          <w:lang w:val="sr-Cyrl-CS"/>
        </w:rPr>
        <w:t xml:space="preserve"> дана</w:t>
      </w:r>
      <w:r w:rsidR="0018724A">
        <w:rPr>
          <w:color w:val="000000" w:themeColor="text1"/>
          <w:lang w:val="sr-Cyrl-CS"/>
        </w:rPr>
        <w:t xml:space="preserve"> </w:t>
      </w:r>
      <w:r w:rsidRPr="00D925AE">
        <w:rPr>
          <w:lang w:val="sr-Cyrl-CS"/>
        </w:rPr>
        <w:t>од обостраног потписивања уговора</w:t>
      </w:r>
      <w:r w:rsidR="00C60107" w:rsidRPr="00D925AE">
        <w:rPr>
          <w:lang w:val="sr-Cyrl-CS"/>
        </w:rPr>
        <w:t>.</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18724A">
        <w:rPr>
          <w:rFonts w:eastAsia="Times New Roman"/>
          <w:iCs/>
          <w:color w:val="auto"/>
          <w:kern w:val="0"/>
          <w:lang w:val="sr-Cyrl-CS" w:eastAsia="en-US"/>
        </w:rPr>
        <w:t xml:space="preserve"> </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lastRenderedPageBreak/>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Pr="00C716E6" w:rsidRDefault="00C716E6" w:rsidP="00C716E6">
      <w:pPr>
        <w:ind w:firstLine="708"/>
        <w:jc w:val="both"/>
        <w:rPr>
          <w:lang w:val="sr-Cyrl-CS"/>
        </w:rPr>
      </w:pPr>
    </w:p>
    <w:p w:rsidR="00C716E6" w:rsidRPr="00942A40" w:rsidRDefault="00595137" w:rsidP="00C716E6">
      <w:pPr>
        <w:ind w:firstLine="708"/>
        <w:jc w:val="both"/>
        <w:rPr>
          <w:lang w:val="sr-Cyrl-CS"/>
        </w:rPr>
      </w:pPr>
      <w:r w:rsidRPr="00942A40">
        <w:rPr>
          <w:lang w:val="sr-Cyrl-CS"/>
        </w:rPr>
        <w:t>Понуђач је дужан да у тренутку закључења  уговора достави:</w:t>
      </w:r>
      <w:r w:rsidR="00C716E6" w:rsidRPr="00942A40">
        <w:rPr>
          <w:b/>
          <w:lang w:val="sr-Cyrl-CS"/>
        </w:rPr>
        <w:t xml:space="preserve"> Средство финансијског обезбеђења за добро извршење посла</w:t>
      </w:r>
      <w:r w:rsidR="00C716E6" w:rsidRPr="00942A40">
        <w:rPr>
          <w:lang w:val="sr-Cyrl-CS"/>
        </w:rPr>
        <w:t xml:space="preserve"> и то:</w:t>
      </w:r>
    </w:p>
    <w:p w:rsidR="00C716E6" w:rsidRPr="00D925AE" w:rsidRDefault="00C716E6" w:rsidP="00C716E6">
      <w:pPr>
        <w:ind w:firstLine="708"/>
        <w:jc w:val="both"/>
        <w:rPr>
          <w:lang w:val="sr-Cyrl-CS"/>
        </w:rPr>
      </w:pPr>
      <w:r w:rsidRPr="00942A40">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w:t>
      </w:r>
      <w:r w:rsidRPr="00D925AE">
        <w:rPr>
          <w:lang w:val="sr-Cyrl-CS"/>
        </w:rPr>
        <w:t xml:space="preserve">потписа који је издат од стране пословне банке коју понуђач наводи у меничном овлашћењу – писму. Рок важења менице је </w:t>
      </w:r>
      <w:r w:rsidR="00566D0D">
        <w:rPr>
          <w:lang w:val="sr-Cyrl-CS"/>
        </w:rPr>
        <w:t>60</w:t>
      </w:r>
      <w:r w:rsidR="00C60107" w:rsidRPr="00D925AE">
        <w:rPr>
          <w:lang w:val="sr-Cyrl-CS"/>
        </w:rPr>
        <w:t xml:space="preserve"> </w:t>
      </w:r>
      <w:r w:rsidR="0015165F">
        <w:rPr>
          <w:lang w:val="sr-Cyrl-CS"/>
        </w:rPr>
        <w:t>дана</w:t>
      </w:r>
      <w:r w:rsidR="00C60107" w:rsidRPr="00D925AE">
        <w:rPr>
          <w:lang w:val="sr-Cyrl-CS"/>
        </w:rPr>
        <w:t xml:space="preserve"> од дана обостраног потписивања</w:t>
      </w:r>
      <w:r w:rsidRPr="00D925AE">
        <w:rPr>
          <w:lang w:val="sr-Cyrl-CS"/>
        </w:rPr>
        <w:t xml:space="preserve"> уговор</w:t>
      </w:r>
      <w:r w:rsidR="00C60107" w:rsidRPr="00D925AE">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18724A" w:rsidP="00595137">
      <w:pPr>
        <w:jc w:val="both"/>
      </w:pPr>
      <w:r>
        <w:tab/>
      </w:r>
      <w:r w:rsidR="00595137" w:rsidRPr="00381702">
        <w:t xml:space="preserve">Заинтересовано лице може, у писаном облику </w:t>
      </w:r>
      <w:r w:rsidR="0059513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9" w:history="1">
        <w:r w:rsidR="00D85905" w:rsidRPr="00A01921">
          <w:rPr>
            <w:rStyle w:val="Hyperlink"/>
            <w:lang w:val="sr-Cyrl-CS"/>
          </w:rPr>
          <w:t>milavesna06@yahoo.com</w:t>
        </w:r>
      </w:hyperlink>
      <w:r w:rsidR="00595137" w:rsidRPr="00381702">
        <w:rPr>
          <w:lang w:val="sr-Cyrl-CS"/>
        </w:rPr>
        <w:t xml:space="preserve">, </w:t>
      </w:r>
      <w:r w:rsidR="0059513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330BA1">
        <w:t>документације,</w:t>
      </w:r>
      <w:r w:rsidRPr="00566D0D">
        <w:rPr>
          <w:rFonts w:eastAsia="TimesNewRomanPS-BoldMT"/>
          <w:b/>
          <w:bCs/>
        </w:rPr>
        <w:t>ЈН бр.</w:t>
      </w:r>
      <w:r w:rsidR="00566D0D" w:rsidRPr="00566D0D">
        <w:rPr>
          <w:rFonts w:eastAsia="TimesNewRomanPS-BoldMT"/>
          <w:b/>
          <w:bCs/>
        </w:rPr>
        <w:t>21</w:t>
      </w:r>
      <w:r w:rsidRPr="00566D0D">
        <w:rPr>
          <w:rFonts w:eastAsia="TimesNewRomanPS-BoldMT"/>
          <w:b/>
          <w:bCs/>
        </w:rPr>
        <w:t>/201</w:t>
      </w:r>
      <w:r w:rsidR="00D85905" w:rsidRPr="00566D0D">
        <w:rPr>
          <w:rFonts w:eastAsia="TimesNewRomanPS-BoldMT"/>
          <w:b/>
          <w:bCs/>
        </w:rPr>
        <w:t>8</w:t>
      </w:r>
      <w:r w:rsidRPr="00566D0D">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0" w:history="1">
        <w:r w:rsidR="00AD289E" w:rsidRPr="00AF3D7B">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381702">
        <w:lastRenderedPageBreak/>
        <w:t>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18724A" w:rsidP="00595137">
      <w:pPr>
        <w:jc w:val="both"/>
      </w:pPr>
      <w:r>
        <w:tab/>
      </w:r>
      <w:r w:rsidR="00595137"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566D0D"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w:t>
      </w:r>
      <w:r w:rsidRPr="00330BA1">
        <w:t xml:space="preserve">јавна набавка </w:t>
      </w:r>
      <w:r w:rsidRPr="00566D0D">
        <w:t xml:space="preserve">ЈН </w:t>
      </w:r>
      <w:r w:rsidR="00566D0D" w:rsidRPr="00566D0D">
        <w:rPr>
          <w:lang w:val="sr-Cyrl-CS"/>
        </w:rPr>
        <w:t>21</w:t>
      </w:r>
      <w:r w:rsidRPr="00566D0D">
        <w:rPr>
          <w:lang w:val="sr-Cyrl-CS"/>
        </w:rPr>
        <w:t>/201</w:t>
      </w:r>
      <w:r w:rsidR="0016531A" w:rsidRPr="00566D0D">
        <w:rPr>
          <w:lang w:val="sr-Cyrl-CS"/>
        </w:rPr>
        <w:t>8</w:t>
      </w:r>
      <w:r w:rsidRPr="00566D0D">
        <w:rPr>
          <w:i/>
          <w:iCs/>
        </w:rPr>
        <w:t>;</w:t>
      </w:r>
    </w:p>
    <w:p w:rsidR="00595137" w:rsidRPr="00381702" w:rsidRDefault="00595137" w:rsidP="00595137">
      <w:pPr>
        <w:ind w:firstLine="708"/>
        <w:jc w:val="both"/>
      </w:pPr>
      <w:r w:rsidRPr="00566D0D">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965EBF" w:rsidRPr="00C716E6" w:rsidRDefault="00595137" w:rsidP="00E903AD">
      <w:pPr>
        <w:jc w:val="both"/>
      </w:pPr>
      <w:r w:rsidRPr="00381702">
        <w:t>Поступак заштите права регулисан је одредбама чл. 138. - 166. ЗЈН.</w:t>
      </w:r>
    </w:p>
    <w:sectPr w:rsidR="00965EBF" w:rsidRPr="00C716E6"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E7" w:rsidRDefault="007E26E7">
      <w:pPr>
        <w:spacing w:line="240" w:lineRule="auto"/>
      </w:pPr>
      <w:r>
        <w:separator/>
      </w:r>
    </w:p>
  </w:endnote>
  <w:endnote w:type="continuationSeparator" w:id="1">
    <w:p w:rsidR="007E26E7" w:rsidRDefault="007E26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F4" w:rsidRDefault="004B5164" w:rsidP="007A7879">
    <w:pPr>
      <w:pStyle w:val="Footer"/>
      <w:framePr w:wrap="around" w:vAnchor="text" w:hAnchor="margin" w:xAlign="right" w:y="1"/>
      <w:rPr>
        <w:rStyle w:val="PageNumber"/>
      </w:rPr>
    </w:pPr>
    <w:r>
      <w:rPr>
        <w:rStyle w:val="PageNumber"/>
      </w:rPr>
      <w:fldChar w:fldCharType="begin"/>
    </w:r>
    <w:r w:rsidR="003633F4">
      <w:rPr>
        <w:rStyle w:val="PageNumber"/>
      </w:rPr>
      <w:instrText xml:space="preserve">PAGE  </w:instrText>
    </w:r>
    <w:r>
      <w:rPr>
        <w:rStyle w:val="PageNumber"/>
      </w:rPr>
      <w:fldChar w:fldCharType="end"/>
    </w:r>
  </w:p>
  <w:p w:rsidR="003633F4" w:rsidRDefault="003633F4"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3633F4" w:rsidRDefault="003633F4">
            <w:pPr>
              <w:pStyle w:val="Footer"/>
              <w:jc w:val="right"/>
            </w:pPr>
            <w:r>
              <w:t xml:space="preserve">Page </w:t>
            </w:r>
            <w:r w:rsidR="004B5164">
              <w:rPr>
                <w:b/>
              </w:rPr>
              <w:fldChar w:fldCharType="begin"/>
            </w:r>
            <w:r>
              <w:rPr>
                <w:b/>
              </w:rPr>
              <w:instrText xml:space="preserve"> PAGE </w:instrText>
            </w:r>
            <w:r w:rsidR="004B5164">
              <w:rPr>
                <w:b/>
              </w:rPr>
              <w:fldChar w:fldCharType="separate"/>
            </w:r>
            <w:r w:rsidR="000864DF">
              <w:rPr>
                <w:b/>
                <w:noProof/>
              </w:rPr>
              <w:t>31</w:t>
            </w:r>
            <w:r w:rsidR="004B5164">
              <w:rPr>
                <w:b/>
              </w:rPr>
              <w:fldChar w:fldCharType="end"/>
            </w:r>
            <w:r>
              <w:t xml:space="preserve"> of </w:t>
            </w:r>
            <w:r w:rsidR="004B5164">
              <w:rPr>
                <w:b/>
              </w:rPr>
              <w:fldChar w:fldCharType="begin"/>
            </w:r>
            <w:r>
              <w:rPr>
                <w:b/>
              </w:rPr>
              <w:instrText xml:space="preserve"> NUMPAGES  </w:instrText>
            </w:r>
            <w:r w:rsidR="004B5164">
              <w:rPr>
                <w:b/>
              </w:rPr>
              <w:fldChar w:fldCharType="separate"/>
            </w:r>
            <w:r w:rsidR="000864DF">
              <w:rPr>
                <w:b/>
                <w:noProof/>
              </w:rPr>
              <w:t>31</w:t>
            </w:r>
            <w:r w:rsidR="004B5164">
              <w:rPr>
                <w:b/>
              </w:rPr>
              <w:fldChar w:fldCharType="end"/>
            </w:r>
          </w:p>
        </w:sdtContent>
      </w:sdt>
    </w:sdtContent>
  </w:sdt>
  <w:p w:rsidR="003633F4" w:rsidRDefault="003633F4"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E7" w:rsidRDefault="007E26E7">
      <w:pPr>
        <w:spacing w:line="240" w:lineRule="auto"/>
      </w:pPr>
      <w:r>
        <w:separator/>
      </w:r>
    </w:p>
  </w:footnote>
  <w:footnote w:type="continuationSeparator" w:id="1">
    <w:p w:rsidR="007E26E7" w:rsidRDefault="007E26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F4" w:rsidRPr="00583594" w:rsidRDefault="003633F4">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w:t>
    </w:r>
    <w:r w:rsidRPr="007743FF">
      <w:rPr>
        <w:b/>
        <w:sz w:val="24"/>
        <w:szCs w:val="24"/>
        <w:lang w:val="sr-Cyrl-CS"/>
      </w:rPr>
      <w:t>ред.бр.</w:t>
    </w:r>
    <w:r w:rsidRPr="007743FF">
      <w:rPr>
        <w:b/>
        <w:sz w:val="24"/>
        <w:szCs w:val="24"/>
      </w:rPr>
      <w:t>2</w:t>
    </w:r>
    <w:r>
      <w:rPr>
        <w:b/>
        <w:sz w:val="24"/>
        <w:szCs w:val="24"/>
      </w:rPr>
      <w:t>1</w:t>
    </w:r>
    <w:r w:rsidRPr="007743FF">
      <w:rPr>
        <w:b/>
        <w:sz w:val="24"/>
        <w:szCs w:val="24"/>
        <w:lang w:val="sr-Cyrl-CS"/>
      </w:rPr>
      <w:t>/2018</w:t>
    </w:r>
  </w:p>
  <w:p w:rsidR="003633F4" w:rsidRDefault="003633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3C887238"/>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213C9"/>
    <w:multiLevelType w:val="hybridMultilevel"/>
    <w:tmpl w:val="6D04AC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EA56882"/>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E75E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0"/>
  </w:num>
  <w:num w:numId="2">
    <w:abstractNumId w:val="35"/>
  </w:num>
  <w:num w:numId="3">
    <w:abstractNumId w:val="25"/>
  </w:num>
  <w:num w:numId="4">
    <w:abstractNumId w:val="18"/>
  </w:num>
  <w:num w:numId="5">
    <w:abstractNumId w:val="15"/>
  </w:num>
  <w:num w:numId="6">
    <w:abstractNumId w:val="34"/>
  </w:num>
  <w:num w:numId="7">
    <w:abstractNumId w:val="17"/>
  </w:num>
  <w:num w:numId="8">
    <w:abstractNumId w:val="36"/>
  </w:num>
  <w:num w:numId="9">
    <w:abstractNumId w:val="24"/>
  </w:num>
  <w:num w:numId="10">
    <w:abstractNumId w:val="6"/>
  </w:num>
  <w:num w:numId="11">
    <w:abstractNumId w:val="13"/>
  </w:num>
  <w:num w:numId="12">
    <w:abstractNumId w:val="1"/>
  </w:num>
  <w:num w:numId="13">
    <w:abstractNumId w:val="28"/>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7"/>
  </w:num>
  <w:num w:numId="18">
    <w:abstractNumId w:val="3"/>
  </w:num>
  <w:num w:numId="19">
    <w:abstractNumId w:val="16"/>
  </w:num>
  <w:num w:numId="20">
    <w:abstractNumId w:val="14"/>
  </w:num>
  <w:num w:numId="21">
    <w:abstractNumId w:val="22"/>
  </w:num>
  <w:num w:numId="22">
    <w:abstractNumId w:val="9"/>
  </w:num>
  <w:num w:numId="23">
    <w:abstractNumId w:val="12"/>
  </w:num>
  <w:num w:numId="24">
    <w:abstractNumId w:val="32"/>
  </w:num>
  <w:num w:numId="25">
    <w:abstractNumId w:val="21"/>
  </w:num>
  <w:num w:numId="26">
    <w:abstractNumId w:val="31"/>
  </w:num>
  <w:num w:numId="27">
    <w:abstractNumId w:val="7"/>
  </w:num>
  <w:num w:numId="28">
    <w:abstractNumId w:val="19"/>
  </w:num>
  <w:num w:numId="29">
    <w:abstractNumId w:val="33"/>
  </w:num>
  <w:num w:numId="30">
    <w:abstractNumId w:val="11"/>
  </w:num>
  <w:num w:numId="31">
    <w:abstractNumId w:val="29"/>
  </w:num>
  <w:num w:numId="32">
    <w:abstractNumId w:val="27"/>
  </w:num>
  <w:num w:numId="33">
    <w:abstractNumId w:val="5"/>
  </w:num>
  <w:num w:numId="34">
    <w:abstractNumId w:val="20"/>
  </w:num>
  <w:num w:numId="35">
    <w:abstractNumId w:val="26"/>
  </w:num>
  <w:num w:numId="36">
    <w:abstractNumId w:val="30"/>
  </w:num>
  <w:num w:numId="3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137AA"/>
    <w:rsid w:val="000317AB"/>
    <w:rsid w:val="00035CF4"/>
    <w:rsid w:val="00041272"/>
    <w:rsid w:val="00042FEB"/>
    <w:rsid w:val="00047295"/>
    <w:rsid w:val="00052DBB"/>
    <w:rsid w:val="00060031"/>
    <w:rsid w:val="00065EBE"/>
    <w:rsid w:val="00071900"/>
    <w:rsid w:val="00075280"/>
    <w:rsid w:val="000864DF"/>
    <w:rsid w:val="000A082E"/>
    <w:rsid w:val="000A0F19"/>
    <w:rsid w:val="000B0E34"/>
    <w:rsid w:val="000B2169"/>
    <w:rsid w:val="000B5A35"/>
    <w:rsid w:val="000C1D74"/>
    <w:rsid w:val="000D74A3"/>
    <w:rsid w:val="000E6A95"/>
    <w:rsid w:val="000F19EC"/>
    <w:rsid w:val="000F20FC"/>
    <w:rsid w:val="00100D85"/>
    <w:rsid w:val="00101BD1"/>
    <w:rsid w:val="00116D2D"/>
    <w:rsid w:val="0012164A"/>
    <w:rsid w:val="001261B8"/>
    <w:rsid w:val="00127B76"/>
    <w:rsid w:val="00130C72"/>
    <w:rsid w:val="00133C29"/>
    <w:rsid w:val="00134656"/>
    <w:rsid w:val="001458E9"/>
    <w:rsid w:val="0015165F"/>
    <w:rsid w:val="001521E5"/>
    <w:rsid w:val="0015744F"/>
    <w:rsid w:val="0016531A"/>
    <w:rsid w:val="00186371"/>
    <w:rsid w:val="0018724A"/>
    <w:rsid w:val="00195A39"/>
    <w:rsid w:val="001B11D6"/>
    <w:rsid w:val="001B162F"/>
    <w:rsid w:val="001B67D0"/>
    <w:rsid w:val="001C31D4"/>
    <w:rsid w:val="001D7322"/>
    <w:rsid w:val="001E0BB3"/>
    <w:rsid w:val="001E11E9"/>
    <w:rsid w:val="001E1B46"/>
    <w:rsid w:val="001E1D46"/>
    <w:rsid w:val="001F280D"/>
    <w:rsid w:val="001F3AB5"/>
    <w:rsid w:val="0020162D"/>
    <w:rsid w:val="002020FF"/>
    <w:rsid w:val="002031C5"/>
    <w:rsid w:val="00205F41"/>
    <w:rsid w:val="00207AA1"/>
    <w:rsid w:val="0023557A"/>
    <w:rsid w:val="00244ADC"/>
    <w:rsid w:val="00261054"/>
    <w:rsid w:val="002656DC"/>
    <w:rsid w:val="00270E04"/>
    <w:rsid w:val="00270FF5"/>
    <w:rsid w:val="00272EFD"/>
    <w:rsid w:val="00273B7B"/>
    <w:rsid w:val="002778E9"/>
    <w:rsid w:val="00287F4E"/>
    <w:rsid w:val="0029063B"/>
    <w:rsid w:val="002915D3"/>
    <w:rsid w:val="002A243A"/>
    <w:rsid w:val="002A4EB0"/>
    <w:rsid w:val="002A5FA2"/>
    <w:rsid w:val="002B1099"/>
    <w:rsid w:val="002C7FF9"/>
    <w:rsid w:val="002D1CAC"/>
    <w:rsid w:val="00300623"/>
    <w:rsid w:val="00302160"/>
    <w:rsid w:val="00304212"/>
    <w:rsid w:val="00307D3B"/>
    <w:rsid w:val="00310EC2"/>
    <w:rsid w:val="003208DF"/>
    <w:rsid w:val="00321B36"/>
    <w:rsid w:val="00323E11"/>
    <w:rsid w:val="00325AE2"/>
    <w:rsid w:val="00327039"/>
    <w:rsid w:val="00330BA1"/>
    <w:rsid w:val="0033502D"/>
    <w:rsid w:val="00346D03"/>
    <w:rsid w:val="003501AD"/>
    <w:rsid w:val="003633F4"/>
    <w:rsid w:val="00364E9C"/>
    <w:rsid w:val="003663DB"/>
    <w:rsid w:val="00372CCF"/>
    <w:rsid w:val="00375531"/>
    <w:rsid w:val="00376B18"/>
    <w:rsid w:val="00395BE5"/>
    <w:rsid w:val="003C1692"/>
    <w:rsid w:val="003C381A"/>
    <w:rsid w:val="003D60B5"/>
    <w:rsid w:val="003E0236"/>
    <w:rsid w:val="003E76C4"/>
    <w:rsid w:val="0040343F"/>
    <w:rsid w:val="00407D31"/>
    <w:rsid w:val="00414C42"/>
    <w:rsid w:val="00415FBF"/>
    <w:rsid w:val="00423F38"/>
    <w:rsid w:val="00433BD8"/>
    <w:rsid w:val="0046149C"/>
    <w:rsid w:val="00464353"/>
    <w:rsid w:val="00466944"/>
    <w:rsid w:val="00472A5F"/>
    <w:rsid w:val="00473AD9"/>
    <w:rsid w:val="0047574C"/>
    <w:rsid w:val="00476E4C"/>
    <w:rsid w:val="00484ABB"/>
    <w:rsid w:val="00490E4A"/>
    <w:rsid w:val="00494263"/>
    <w:rsid w:val="00494FAD"/>
    <w:rsid w:val="00497AFC"/>
    <w:rsid w:val="004A1FE6"/>
    <w:rsid w:val="004A44CB"/>
    <w:rsid w:val="004A6C13"/>
    <w:rsid w:val="004B5164"/>
    <w:rsid w:val="004B5963"/>
    <w:rsid w:val="004C2303"/>
    <w:rsid w:val="004C6223"/>
    <w:rsid w:val="004D4552"/>
    <w:rsid w:val="004E399D"/>
    <w:rsid w:val="00500706"/>
    <w:rsid w:val="00504B17"/>
    <w:rsid w:val="00505BFA"/>
    <w:rsid w:val="0051295C"/>
    <w:rsid w:val="00516F6B"/>
    <w:rsid w:val="005277CA"/>
    <w:rsid w:val="0053152E"/>
    <w:rsid w:val="00541141"/>
    <w:rsid w:val="00542C6F"/>
    <w:rsid w:val="00552338"/>
    <w:rsid w:val="00560D45"/>
    <w:rsid w:val="00562573"/>
    <w:rsid w:val="00562990"/>
    <w:rsid w:val="00562E35"/>
    <w:rsid w:val="00566D0D"/>
    <w:rsid w:val="00572689"/>
    <w:rsid w:val="00572932"/>
    <w:rsid w:val="00576381"/>
    <w:rsid w:val="00595137"/>
    <w:rsid w:val="00595350"/>
    <w:rsid w:val="005A013B"/>
    <w:rsid w:val="005A3197"/>
    <w:rsid w:val="005A487B"/>
    <w:rsid w:val="005B4B58"/>
    <w:rsid w:val="005D024F"/>
    <w:rsid w:val="005D1B2E"/>
    <w:rsid w:val="005D5BE6"/>
    <w:rsid w:val="005E2EA9"/>
    <w:rsid w:val="005F1040"/>
    <w:rsid w:val="00602200"/>
    <w:rsid w:val="00603BEC"/>
    <w:rsid w:val="0062212F"/>
    <w:rsid w:val="00622C54"/>
    <w:rsid w:val="00630B6B"/>
    <w:rsid w:val="00644F35"/>
    <w:rsid w:val="00651010"/>
    <w:rsid w:val="0067519A"/>
    <w:rsid w:val="00684228"/>
    <w:rsid w:val="00691144"/>
    <w:rsid w:val="00694CE1"/>
    <w:rsid w:val="0069599C"/>
    <w:rsid w:val="006A4EA0"/>
    <w:rsid w:val="006B580A"/>
    <w:rsid w:val="006B6F6D"/>
    <w:rsid w:val="006B7708"/>
    <w:rsid w:val="006D0564"/>
    <w:rsid w:val="006D0D4B"/>
    <w:rsid w:val="006E6E42"/>
    <w:rsid w:val="006F1D72"/>
    <w:rsid w:val="006F389A"/>
    <w:rsid w:val="006F667B"/>
    <w:rsid w:val="0070399B"/>
    <w:rsid w:val="00704C27"/>
    <w:rsid w:val="0070509A"/>
    <w:rsid w:val="007056B7"/>
    <w:rsid w:val="00717882"/>
    <w:rsid w:val="00720D4F"/>
    <w:rsid w:val="0073687D"/>
    <w:rsid w:val="00736A58"/>
    <w:rsid w:val="00741E95"/>
    <w:rsid w:val="00742A07"/>
    <w:rsid w:val="007531F5"/>
    <w:rsid w:val="0075461F"/>
    <w:rsid w:val="00755006"/>
    <w:rsid w:val="00766BA3"/>
    <w:rsid w:val="00766EA5"/>
    <w:rsid w:val="007714F9"/>
    <w:rsid w:val="007743FF"/>
    <w:rsid w:val="0077521B"/>
    <w:rsid w:val="00781AB0"/>
    <w:rsid w:val="0078614A"/>
    <w:rsid w:val="007871BE"/>
    <w:rsid w:val="007A1B01"/>
    <w:rsid w:val="007A3D1A"/>
    <w:rsid w:val="007A7879"/>
    <w:rsid w:val="007C4659"/>
    <w:rsid w:val="007C5C9A"/>
    <w:rsid w:val="007C6BD6"/>
    <w:rsid w:val="007D7A40"/>
    <w:rsid w:val="007E26E7"/>
    <w:rsid w:val="00802991"/>
    <w:rsid w:val="0080727A"/>
    <w:rsid w:val="008170AE"/>
    <w:rsid w:val="00830FD6"/>
    <w:rsid w:val="00846F22"/>
    <w:rsid w:val="00847E2B"/>
    <w:rsid w:val="00855482"/>
    <w:rsid w:val="00855B62"/>
    <w:rsid w:val="008637CD"/>
    <w:rsid w:val="0088065D"/>
    <w:rsid w:val="0088068B"/>
    <w:rsid w:val="00891626"/>
    <w:rsid w:val="008949D3"/>
    <w:rsid w:val="00896554"/>
    <w:rsid w:val="008A7AA2"/>
    <w:rsid w:val="008C2AF0"/>
    <w:rsid w:val="008D1A2B"/>
    <w:rsid w:val="008D217A"/>
    <w:rsid w:val="008D4409"/>
    <w:rsid w:val="008E4C24"/>
    <w:rsid w:val="008F2E5F"/>
    <w:rsid w:val="008F59D7"/>
    <w:rsid w:val="008F5FC7"/>
    <w:rsid w:val="009029FC"/>
    <w:rsid w:val="00906FB8"/>
    <w:rsid w:val="00921C62"/>
    <w:rsid w:val="0092288D"/>
    <w:rsid w:val="00936D35"/>
    <w:rsid w:val="00942A40"/>
    <w:rsid w:val="00957EA2"/>
    <w:rsid w:val="0096345A"/>
    <w:rsid w:val="009655B1"/>
    <w:rsid w:val="00965EBF"/>
    <w:rsid w:val="009704A7"/>
    <w:rsid w:val="00973526"/>
    <w:rsid w:val="0098357B"/>
    <w:rsid w:val="00991354"/>
    <w:rsid w:val="00995A04"/>
    <w:rsid w:val="00997681"/>
    <w:rsid w:val="009A00CC"/>
    <w:rsid w:val="009B543F"/>
    <w:rsid w:val="009B7989"/>
    <w:rsid w:val="009C68D9"/>
    <w:rsid w:val="009D62E3"/>
    <w:rsid w:val="009E08E9"/>
    <w:rsid w:val="009E450B"/>
    <w:rsid w:val="009F0E2E"/>
    <w:rsid w:val="009F166C"/>
    <w:rsid w:val="009F4F04"/>
    <w:rsid w:val="009F7B69"/>
    <w:rsid w:val="00A0696D"/>
    <w:rsid w:val="00A23428"/>
    <w:rsid w:val="00A2724A"/>
    <w:rsid w:val="00A42497"/>
    <w:rsid w:val="00A432B6"/>
    <w:rsid w:val="00A478AF"/>
    <w:rsid w:val="00A50093"/>
    <w:rsid w:val="00A72F7A"/>
    <w:rsid w:val="00A81522"/>
    <w:rsid w:val="00A8477B"/>
    <w:rsid w:val="00A86ED7"/>
    <w:rsid w:val="00A93B89"/>
    <w:rsid w:val="00AA33BC"/>
    <w:rsid w:val="00AD0DC1"/>
    <w:rsid w:val="00AD203E"/>
    <w:rsid w:val="00AD289E"/>
    <w:rsid w:val="00AE210B"/>
    <w:rsid w:val="00AE26CB"/>
    <w:rsid w:val="00AE6518"/>
    <w:rsid w:val="00AF26EC"/>
    <w:rsid w:val="00B11B75"/>
    <w:rsid w:val="00B16713"/>
    <w:rsid w:val="00B251C3"/>
    <w:rsid w:val="00B2728E"/>
    <w:rsid w:val="00B333B0"/>
    <w:rsid w:val="00B629EF"/>
    <w:rsid w:val="00B63DC5"/>
    <w:rsid w:val="00B670D5"/>
    <w:rsid w:val="00B77A3A"/>
    <w:rsid w:val="00B95983"/>
    <w:rsid w:val="00B9782F"/>
    <w:rsid w:val="00BA22DF"/>
    <w:rsid w:val="00BA3F1B"/>
    <w:rsid w:val="00BA5437"/>
    <w:rsid w:val="00BA5971"/>
    <w:rsid w:val="00BA7383"/>
    <w:rsid w:val="00BB7C51"/>
    <w:rsid w:val="00BC280B"/>
    <w:rsid w:val="00BC624A"/>
    <w:rsid w:val="00BC7574"/>
    <w:rsid w:val="00BD10AC"/>
    <w:rsid w:val="00BD30A3"/>
    <w:rsid w:val="00BD726C"/>
    <w:rsid w:val="00BE3AAE"/>
    <w:rsid w:val="00BE7ADD"/>
    <w:rsid w:val="00BF266B"/>
    <w:rsid w:val="00C261AE"/>
    <w:rsid w:val="00C263F6"/>
    <w:rsid w:val="00C30BE0"/>
    <w:rsid w:val="00C3540D"/>
    <w:rsid w:val="00C41FF9"/>
    <w:rsid w:val="00C421E2"/>
    <w:rsid w:val="00C50533"/>
    <w:rsid w:val="00C518D7"/>
    <w:rsid w:val="00C60107"/>
    <w:rsid w:val="00C64E3D"/>
    <w:rsid w:val="00C716E6"/>
    <w:rsid w:val="00C73D31"/>
    <w:rsid w:val="00C763D6"/>
    <w:rsid w:val="00C82CEE"/>
    <w:rsid w:val="00C90E4C"/>
    <w:rsid w:val="00CB46B5"/>
    <w:rsid w:val="00CC500B"/>
    <w:rsid w:val="00CC663C"/>
    <w:rsid w:val="00CD1DC5"/>
    <w:rsid w:val="00CD3C74"/>
    <w:rsid w:val="00CE5CAE"/>
    <w:rsid w:val="00CF588E"/>
    <w:rsid w:val="00CF6B6C"/>
    <w:rsid w:val="00D10D40"/>
    <w:rsid w:val="00D127F9"/>
    <w:rsid w:val="00D2773D"/>
    <w:rsid w:val="00D4120A"/>
    <w:rsid w:val="00D44F58"/>
    <w:rsid w:val="00D50A62"/>
    <w:rsid w:val="00D50DF0"/>
    <w:rsid w:val="00D6090A"/>
    <w:rsid w:val="00D64F6B"/>
    <w:rsid w:val="00D74DEF"/>
    <w:rsid w:val="00D74FF4"/>
    <w:rsid w:val="00D81574"/>
    <w:rsid w:val="00D82ABE"/>
    <w:rsid w:val="00D83065"/>
    <w:rsid w:val="00D830A2"/>
    <w:rsid w:val="00D84CD0"/>
    <w:rsid w:val="00D85905"/>
    <w:rsid w:val="00D925AE"/>
    <w:rsid w:val="00DA162C"/>
    <w:rsid w:val="00DA4906"/>
    <w:rsid w:val="00DB2179"/>
    <w:rsid w:val="00DB4C0F"/>
    <w:rsid w:val="00DB7924"/>
    <w:rsid w:val="00DD0BF3"/>
    <w:rsid w:val="00DD563C"/>
    <w:rsid w:val="00DD7105"/>
    <w:rsid w:val="00DD7C19"/>
    <w:rsid w:val="00DE03E4"/>
    <w:rsid w:val="00DE0545"/>
    <w:rsid w:val="00DE0F6E"/>
    <w:rsid w:val="00DE1696"/>
    <w:rsid w:val="00DE61FE"/>
    <w:rsid w:val="00DE7132"/>
    <w:rsid w:val="00DF585D"/>
    <w:rsid w:val="00E02288"/>
    <w:rsid w:val="00E05C5B"/>
    <w:rsid w:val="00E20A71"/>
    <w:rsid w:val="00E20B22"/>
    <w:rsid w:val="00E26F29"/>
    <w:rsid w:val="00E335FE"/>
    <w:rsid w:val="00E356E8"/>
    <w:rsid w:val="00E36C70"/>
    <w:rsid w:val="00E3768F"/>
    <w:rsid w:val="00E61DC6"/>
    <w:rsid w:val="00E62CB1"/>
    <w:rsid w:val="00E65E89"/>
    <w:rsid w:val="00E70C33"/>
    <w:rsid w:val="00E71002"/>
    <w:rsid w:val="00E73184"/>
    <w:rsid w:val="00E77189"/>
    <w:rsid w:val="00E811D3"/>
    <w:rsid w:val="00E84490"/>
    <w:rsid w:val="00E903AD"/>
    <w:rsid w:val="00E9654C"/>
    <w:rsid w:val="00EA4E52"/>
    <w:rsid w:val="00EB1888"/>
    <w:rsid w:val="00EC3A37"/>
    <w:rsid w:val="00ED5F56"/>
    <w:rsid w:val="00EE7755"/>
    <w:rsid w:val="00EF62D5"/>
    <w:rsid w:val="00F0752F"/>
    <w:rsid w:val="00F1177C"/>
    <w:rsid w:val="00F12AB9"/>
    <w:rsid w:val="00F177EE"/>
    <w:rsid w:val="00F31D2C"/>
    <w:rsid w:val="00F37B8C"/>
    <w:rsid w:val="00F47954"/>
    <w:rsid w:val="00F54AA7"/>
    <w:rsid w:val="00F638E9"/>
    <w:rsid w:val="00F65F2D"/>
    <w:rsid w:val="00F85652"/>
    <w:rsid w:val="00F9174A"/>
    <w:rsid w:val="00F93419"/>
    <w:rsid w:val="00FA023B"/>
    <w:rsid w:val="00FA4555"/>
    <w:rsid w:val="00FB4894"/>
    <w:rsid w:val="00FC4D5E"/>
    <w:rsid w:val="00FD2571"/>
    <w:rsid w:val="00FE12EB"/>
    <w:rsid w:val="00FF1632"/>
    <w:rsid w:val="00FF35AB"/>
    <w:rsid w:val="00FF3B83"/>
    <w:rsid w:val="00FF4BC7"/>
    <w:rsid w:val="00FF7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uiPriority w:val="99"/>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elikogradiste.rs"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6C79-FB22-4DF0-B74C-6285DB88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8111</Words>
  <Characters>46238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46</cp:revision>
  <cp:lastPrinted>2017-09-27T05:54:00Z</cp:lastPrinted>
  <dcterms:created xsi:type="dcterms:W3CDTF">2018-03-06T16:01:00Z</dcterms:created>
  <dcterms:modified xsi:type="dcterms:W3CDTF">2018-03-07T06:15:00Z</dcterms:modified>
</cp:coreProperties>
</file>