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74" w:rsidRPr="00FE7096" w:rsidRDefault="00A16574" w:rsidP="00A16574"/>
    <w:p w:rsidR="00A16574" w:rsidRDefault="00A16574" w:rsidP="00A16574">
      <w:pPr>
        <w:suppressAutoHyphens w:val="0"/>
        <w:spacing w:line="276" w:lineRule="auto"/>
        <w:rPr>
          <w:rFonts w:eastAsia="Calibri"/>
          <w:color w:val="auto"/>
          <w:kern w:val="0"/>
          <w:lang w:val="sr-Latn-CS" w:eastAsia="en-US"/>
        </w:rPr>
      </w:pPr>
    </w:p>
    <w:p w:rsidR="00A16574" w:rsidRPr="008055C0" w:rsidRDefault="00A16574" w:rsidP="00A16574">
      <w:pPr>
        <w:jc w:val="center"/>
        <w:rPr>
          <w:sz w:val="32"/>
          <w:szCs w:val="32"/>
          <w:lang w:val="sr-Cyrl-CS"/>
        </w:rPr>
      </w:pPr>
      <w:r w:rsidRPr="008055C0">
        <w:rPr>
          <w:sz w:val="32"/>
          <w:szCs w:val="32"/>
          <w:lang w:val="sr-Cyrl-CS"/>
        </w:rPr>
        <w:t xml:space="preserve">ОПШТИНСКА УПРАВА </w:t>
      </w:r>
    </w:p>
    <w:p w:rsidR="00A16574" w:rsidRPr="008055C0" w:rsidRDefault="00A16574" w:rsidP="00A16574">
      <w:pPr>
        <w:jc w:val="center"/>
        <w:rPr>
          <w:sz w:val="32"/>
          <w:szCs w:val="32"/>
          <w:lang w:val="sr-Cyrl-CS"/>
        </w:rPr>
      </w:pPr>
      <w:r w:rsidRPr="008055C0">
        <w:rPr>
          <w:sz w:val="32"/>
          <w:szCs w:val="32"/>
          <w:lang w:val="sr-Cyrl-CS"/>
        </w:rPr>
        <w:t>ОПШТИНЕ ВЕЛИКО ГРАДИШТЕ</w:t>
      </w:r>
    </w:p>
    <w:p w:rsidR="00A16574" w:rsidRPr="008055C0" w:rsidRDefault="00A16574" w:rsidP="00A16574">
      <w:pPr>
        <w:jc w:val="center"/>
        <w:rPr>
          <w:sz w:val="32"/>
          <w:szCs w:val="32"/>
        </w:rPr>
      </w:pPr>
      <w:r w:rsidRPr="008055C0">
        <w:rPr>
          <w:sz w:val="32"/>
          <w:szCs w:val="32"/>
          <w:lang w:val="sr-Cyrl-CS"/>
        </w:rPr>
        <w:t>ЖИТНИ ТРГ БР.1</w:t>
      </w:r>
    </w:p>
    <w:p w:rsidR="00A16574" w:rsidRPr="008055C0" w:rsidRDefault="00A16574" w:rsidP="00A16574">
      <w:pPr>
        <w:jc w:val="center"/>
        <w:rPr>
          <w:sz w:val="32"/>
          <w:szCs w:val="32"/>
        </w:rPr>
      </w:pPr>
      <w:r w:rsidRPr="008055C0">
        <w:rPr>
          <w:sz w:val="32"/>
          <w:szCs w:val="32"/>
          <w:lang w:val="sr-Cyrl-CS"/>
        </w:rPr>
        <w:t>12220 ВЕЛИКО ГРАДИШТЕ</w:t>
      </w:r>
    </w:p>
    <w:p w:rsidR="00A16574" w:rsidRDefault="00A16574" w:rsidP="00A16574">
      <w:pPr>
        <w:suppressAutoHyphens w:val="0"/>
        <w:spacing w:line="276" w:lineRule="auto"/>
        <w:rPr>
          <w:rFonts w:eastAsia="Calibri"/>
          <w:color w:val="auto"/>
          <w:kern w:val="0"/>
          <w:lang w:val="sr-Latn-CS" w:eastAsia="en-US"/>
        </w:rPr>
      </w:pPr>
    </w:p>
    <w:p w:rsidR="00A16574" w:rsidRDefault="00A16574" w:rsidP="00A16574">
      <w:pPr>
        <w:suppressAutoHyphens w:val="0"/>
        <w:spacing w:line="276" w:lineRule="auto"/>
        <w:rPr>
          <w:rFonts w:eastAsia="Calibri"/>
          <w:color w:val="auto"/>
          <w:kern w:val="0"/>
          <w:lang w:val="sr-Latn-CS" w:eastAsia="en-US"/>
        </w:rPr>
      </w:pPr>
    </w:p>
    <w:p w:rsidR="00A16574" w:rsidRPr="000572C0" w:rsidRDefault="00A16574" w:rsidP="00A16574">
      <w:pPr>
        <w:suppressAutoHyphens w:val="0"/>
        <w:spacing w:line="276" w:lineRule="auto"/>
        <w:rPr>
          <w:rFonts w:eastAsia="Calibri"/>
          <w:color w:val="auto"/>
          <w:kern w:val="0"/>
          <w:lang w:eastAsia="en-US"/>
        </w:rPr>
      </w:pPr>
    </w:p>
    <w:p w:rsidR="00A16574" w:rsidRDefault="00A16574" w:rsidP="00A16574">
      <w:pPr>
        <w:suppressAutoHyphens w:val="0"/>
        <w:spacing w:line="276" w:lineRule="auto"/>
        <w:rPr>
          <w:rFonts w:eastAsia="Calibri"/>
          <w:color w:val="auto"/>
          <w:kern w:val="0"/>
          <w:lang w:val="sr-Cyrl-CS" w:eastAsia="en-US"/>
        </w:rPr>
      </w:pPr>
    </w:p>
    <w:p w:rsidR="00A16574" w:rsidRDefault="00A16574" w:rsidP="00A16574">
      <w:pPr>
        <w:suppressAutoHyphens w:val="0"/>
        <w:spacing w:line="276" w:lineRule="auto"/>
        <w:rPr>
          <w:rFonts w:eastAsia="Calibri"/>
          <w:color w:val="auto"/>
          <w:kern w:val="0"/>
          <w:lang w:val="sr-Cyrl-CS" w:eastAsia="en-US"/>
        </w:rPr>
      </w:pPr>
    </w:p>
    <w:p w:rsidR="00A16574" w:rsidRPr="007E37FD" w:rsidRDefault="00A16574" w:rsidP="00A16574">
      <w:pPr>
        <w:suppressAutoHyphens w:val="0"/>
        <w:spacing w:line="276" w:lineRule="auto"/>
        <w:rPr>
          <w:rFonts w:eastAsia="Calibri"/>
          <w:color w:val="auto"/>
          <w:kern w:val="0"/>
          <w:lang w:val="sr-Cyrl-CS" w:eastAsia="en-US"/>
        </w:rPr>
      </w:pPr>
    </w:p>
    <w:p w:rsidR="00A16574" w:rsidRPr="007E37FD" w:rsidRDefault="00A16574" w:rsidP="00A16574">
      <w:pPr>
        <w:suppressAutoHyphens w:val="0"/>
        <w:spacing w:line="276" w:lineRule="auto"/>
        <w:rPr>
          <w:rFonts w:eastAsia="Calibri"/>
          <w:color w:val="auto"/>
          <w:kern w:val="0"/>
          <w:lang w:val="sr-Cyrl-CS" w:eastAsia="en-US"/>
        </w:rPr>
      </w:pPr>
    </w:p>
    <w:p w:rsidR="00A16574" w:rsidRDefault="00A16574" w:rsidP="00A16574">
      <w:pPr>
        <w:shd w:val="clear" w:color="auto" w:fill="C6D9F1" w:themeFill="text2" w:themeFillTint="33"/>
        <w:jc w:val="center"/>
        <w:rPr>
          <w:sz w:val="32"/>
          <w:szCs w:val="32"/>
        </w:rPr>
      </w:pPr>
      <w:r>
        <w:rPr>
          <w:sz w:val="32"/>
          <w:szCs w:val="32"/>
        </w:rPr>
        <w:t>КОНКУРСНА ДОКУМЕНТАЦИЈА</w:t>
      </w:r>
    </w:p>
    <w:p w:rsidR="00A16574" w:rsidRPr="00A87DB7" w:rsidRDefault="00A16574" w:rsidP="00A16574">
      <w:pPr>
        <w:jc w:val="center"/>
        <w:rPr>
          <w:sz w:val="32"/>
          <w:szCs w:val="32"/>
        </w:rPr>
      </w:pPr>
    </w:p>
    <w:p w:rsidR="00A16574" w:rsidRPr="00FF0FC8" w:rsidRDefault="00A16574" w:rsidP="00A16574">
      <w:pPr>
        <w:jc w:val="center"/>
        <w:rPr>
          <w:b/>
          <w:bCs/>
          <w:i/>
          <w:iCs/>
          <w:sz w:val="28"/>
          <w:szCs w:val="28"/>
          <w:lang w:val="ru-RU"/>
        </w:rPr>
      </w:pPr>
    </w:p>
    <w:p w:rsidR="00A16574" w:rsidRDefault="00A16574" w:rsidP="00A16574">
      <w:pPr>
        <w:jc w:val="center"/>
        <w:rPr>
          <w:b/>
          <w:bCs/>
        </w:rPr>
      </w:pPr>
      <w:r>
        <w:rPr>
          <w:b/>
          <w:bCs/>
        </w:rPr>
        <w:t xml:space="preserve">ЗА </w:t>
      </w:r>
      <w:r w:rsidRPr="00FF0FC8">
        <w:rPr>
          <w:b/>
          <w:bCs/>
        </w:rPr>
        <w:t>ЈАВН</w:t>
      </w:r>
      <w:r>
        <w:rPr>
          <w:b/>
          <w:bCs/>
        </w:rPr>
        <w:t>У</w:t>
      </w:r>
      <w:r w:rsidRPr="00FF0FC8">
        <w:rPr>
          <w:b/>
          <w:bCs/>
        </w:rPr>
        <w:t xml:space="preserve"> НАБАВК</w:t>
      </w:r>
      <w:r>
        <w:rPr>
          <w:b/>
          <w:bCs/>
        </w:rPr>
        <w:t xml:space="preserve">У </w:t>
      </w:r>
      <w:r>
        <w:rPr>
          <w:b/>
          <w:bCs/>
          <w:lang w:val="sr-Cyrl-CS"/>
        </w:rPr>
        <w:t>УСЛУГА</w:t>
      </w:r>
      <w:r w:rsidRPr="00FF0FC8">
        <w:rPr>
          <w:b/>
          <w:bCs/>
        </w:rPr>
        <w:t>–</w:t>
      </w:r>
    </w:p>
    <w:p w:rsidR="00FE7096" w:rsidRPr="00FE7096" w:rsidRDefault="00FE7096" w:rsidP="00A16574">
      <w:pPr>
        <w:jc w:val="center"/>
        <w:rPr>
          <w:b/>
          <w:bCs/>
          <w:i/>
          <w:iCs/>
          <w:sz w:val="28"/>
          <w:szCs w:val="28"/>
        </w:rPr>
      </w:pPr>
    </w:p>
    <w:p w:rsidR="00FE7096" w:rsidRDefault="00FE7096" w:rsidP="00A16574">
      <w:pPr>
        <w:jc w:val="center"/>
        <w:rPr>
          <w:b/>
        </w:rPr>
      </w:pPr>
      <w:r>
        <w:rPr>
          <w:b/>
        </w:rPr>
        <w:t xml:space="preserve">ОДРЖАВАЊЕ ЧИСТОЋЕ  </w:t>
      </w:r>
    </w:p>
    <w:p w:rsidR="00A16574" w:rsidRPr="00542886" w:rsidRDefault="00280AE3" w:rsidP="00A16574">
      <w:pPr>
        <w:jc w:val="center"/>
        <w:rPr>
          <w:b/>
        </w:rPr>
      </w:pPr>
      <w:r>
        <w:rPr>
          <w:b/>
        </w:rPr>
        <w:t>У</w:t>
      </w:r>
      <w:r w:rsidR="00FE7096">
        <w:rPr>
          <w:b/>
        </w:rPr>
        <w:t xml:space="preserve"> НАСЕЉ</w:t>
      </w:r>
      <w:r>
        <w:rPr>
          <w:b/>
        </w:rPr>
        <w:t>У</w:t>
      </w:r>
      <w:r w:rsidR="00FE7096">
        <w:rPr>
          <w:b/>
        </w:rPr>
        <w:t xml:space="preserve"> БЕЛИ БАГРЕМ И СРЕБРНО</w:t>
      </w:r>
      <w:r w:rsidR="00542886">
        <w:rPr>
          <w:b/>
        </w:rPr>
        <w:t>М ЈЕЗЕРУ</w:t>
      </w:r>
    </w:p>
    <w:p w:rsidR="00A16574" w:rsidRDefault="00A16574" w:rsidP="00A16574">
      <w:pPr>
        <w:jc w:val="center"/>
        <w:rPr>
          <w:b/>
          <w:bCs/>
        </w:rPr>
      </w:pPr>
    </w:p>
    <w:p w:rsidR="00A16574" w:rsidRPr="00FF0FC8" w:rsidRDefault="00A16574" w:rsidP="00A16574">
      <w:pPr>
        <w:jc w:val="center"/>
        <w:rPr>
          <w:b/>
          <w:bCs/>
        </w:rPr>
      </w:pPr>
      <w:r w:rsidRPr="00FF0FC8">
        <w:rPr>
          <w:b/>
          <w:bCs/>
        </w:rPr>
        <w:t>ЈАВНА НАБА</w:t>
      </w:r>
      <w:r>
        <w:rPr>
          <w:b/>
          <w:bCs/>
        </w:rPr>
        <w:t>В</w:t>
      </w:r>
      <w:r w:rsidRPr="00FF0FC8">
        <w:rPr>
          <w:b/>
          <w:bCs/>
        </w:rPr>
        <w:t>КА МАЛЕ ВРЕДНОСТИ</w:t>
      </w:r>
    </w:p>
    <w:p w:rsidR="00A16574" w:rsidRDefault="00A16574" w:rsidP="00A16574">
      <w:pPr>
        <w:jc w:val="center"/>
        <w:rPr>
          <w:b/>
          <w:bCs/>
        </w:rPr>
      </w:pPr>
    </w:p>
    <w:p w:rsidR="00A16574" w:rsidRPr="00BA6C7D" w:rsidRDefault="00A16574" w:rsidP="00A16574">
      <w:pPr>
        <w:jc w:val="center"/>
        <w:rPr>
          <w:b/>
          <w:bCs/>
        </w:rPr>
      </w:pPr>
    </w:p>
    <w:p w:rsidR="00A16574" w:rsidRPr="00A43354" w:rsidRDefault="00A16574" w:rsidP="00A16574">
      <w:pPr>
        <w:jc w:val="center"/>
        <w:rPr>
          <w:b/>
          <w:i/>
          <w:iCs/>
        </w:rPr>
      </w:pPr>
      <w:r w:rsidRPr="00FF0FC8">
        <w:rPr>
          <w:b/>
          <w:bCs/>
        </w:rPr>
        <w:t xml:space="preserve">ЈАВНА </w:t>
      </w:r>
      <w:r w:rsidRPr="000572C0">
        <w:rPr>
          <w:b/>
          <w:bCs/>
        </w:rPr>
        <w:t>НАБАВКА бр.</w:t>
      </w:r>
      <w:r w:rsidR="00932637">
        <w:rPr>
          <w:b/>
        </w:rPr>
        <w:t>27</w:t>
      </w:r>
      <w:r w:rsidRPr="000572C0">
        <w:rPr>
          <w:b/>
        </w:rPr>
        <w:t>/2017</w:t>
      </w:r>
    </w:p>
    <w:p w:rsidR="00A16574" w:rsidRPr="00FF0FC8" w:rsidRDefault="00A16574" w:rsidP="00A16574">
      <w:pPr>
        <w:jc w:val="center"/>
        <w:rPr>
          <w:i/>
          <w:iCs/>
        </w:rPr>
      </w:pPr>
    </w:p>
    <w:p w:rsidR="00A16574" w:rsidRPr="00FF0FC8" w:rsidRDefault="00A16574" w:rsidP="00A16574">
      <w:pPr>
        <w:jc w:val="center"/>
        <w:rPr>
          <w:i/>
          <w:iCs/>
        </w:rPr>
      </w:pPr>
    </w:p>
    <w:p w:rsidR="00A16574" w:rsidRPr="00FF0FC8" w:rsidRDefault="00A16574" w:rsidP="00A16574">
      <w:pPr>
        <w:jc w:val="center"/>
        <w:rPr>
          <w:i/>
          <w:iCs/>
        </w:rPr>
      </w:pPr>
    </w:p>
    <w:p w:rsidR="00A16574" w:rsidRPr="00FF0FC8" w:rsidRDefault="00A16574" w:rsidP="00A16574">
      <w:pPr>
        <w:jc w:val="center"/>
        <w:rPr>
          <w:i/>
          <w:iCs/>
        </w:rPr>
      </w:pPr>
    </w:p>
    <w:p w:rsidR="00A16574" w:rsidRPr="00FF0FC8" w:rsidRDefault="00A16574" w:rsidP="00A16574">
      <w:pPr>
        <w:jc w:val="center"/>
        <w:rPr>
          <w:i/>
          <w:iCs/>
        </w:rPr>
      </w:pPr>
    </w:p>
    <w:p w:rsidR="00A16574" w:rsidRPr="00FF0FC8" w:rsidRDefault="00A16574" w:rsidP="00A16574">
      <w:pPr>
        <w:jc w:val="center"/>
        <w:rPr>
          <w:i/>
          <w:iCs/>
        </w:rPr>
      </w:pPr>
    </w:p>
    <w:p w:rsidR="00A16574" w:rsidRPr="00FF0FC8" w:rsidRDefault="00A16574" w:rsidP="00A16574">
      <w:pPr>
        <w:jc w:val="center"/>
        <w:rPr>
          <w:i/>
          <w:iCs/>
        </w:rPr>
      </w:pPr>
    </w:p>
    <w:p w:rsidR="00A16574" w:rsidRPr="00FF0FC8" w:rsidRDefault="00A16574" w:rsidP="00A16574">
      <w:pPr>
        <w:jc w:val="center"/>
        <w:rPr>
          <w:i/>
          <w:iCs/>
        </w:rPr>
      </w:pPr>
    </w:p>
    <w:p w:rsidR="00A16574" w:rsidRPr="00FF0FC8" w:rsidRDefault="00A16574" w:rsidP="00A16574">
      <w:pPr>
        <w:rPr>
          <w:i/>
          <w:iCs/>
        </w:rPr>
      </w:pPr>
    </w:p>
    <w:p w:rsidR="00A16574" w:rsidRPr="00FF0FC8" w:rsidRDefault="00A16574" w:rsidP="00A16574">
      <w:pPr>
        <w:jc w:val="center"/>
        <w:rPr>
          <w:i/>
          <w:iCs/>
        </w:rPr>
      </w:pPr>
    </w:p>
    <w:p w:rsidR="00A16574" w:rsidRDefault="00A16574" w:rsidP="00A16574">
      <w:pPr>
        <w:jc w:val="center"/>
        <w:rPr>
          <w:i/>
          <w:iCs/>
        </w:rPr>
      </w:pPr>
    </w:p>
    <w:p w:rsidR="00A16574" w:rsidRDefault="00A16574" w:rsidP="00A16574">
      <w:pPr>
        <w:jc w:val="center"/>
        <w:rPr>
          <w:i/>
          <w:iCs/>
        </w:rPr>
      </w:pPr>
    </w:p>
    <w:p w:rsidR="00A16574" w:rsidRDefault="00A16574" w:rsidP="00A16574">
      <w:pPr>
        <w:jc w:val="center"/>
        <w:rPr>
          <w:i/>
          <w:iCs/>
        </w:rPr>
      </w:pPr>
    </w:p>
    <w:p w:rsidR="00A16574" w:rsidRDefault="00A16574" w:rsidP="00A16574">
      <w:pPr>
        <w:jc w:val="center"/>
        <w:rPr>
          <w:i/>
          <w:iCs/>
        </w:rPr>
      </w:pPr>
    </w:p>
    <w:p w:rsidR="00A16574" w:rsidRDefault="00A16574" w:rsidP="00A16574">
      <w:pPr>
        <w:jc w:val="center"/>
        <w:rPr>
          <w:i/>
          <w:iCs/>
        </w:rPr>
      </w:pPr>
    </w:p>
    <w:p w:rsidR="00A16574" w:rsidRDefault="00A16574" w:rsidP="00A16574">
      <w:pPr>
        <w:jc w:val="center"/>
        <w:rPr>
          <w:i/>
          <w:iCs/>
        </w:rPr>
      </w:pPr>
    </w:p>
    <w:p w:rsidR="00A16574" w:rsidRDefault="00A16574" w:rsidP="00A16574">
      <w:pPr>
        <w:jc w:val="center"/>
        <w:rPr>
          <w:i/>
          <w:iCs/>
        </w:rPr>
      </w:pPr>
    </w:p>
    <w:p w:rsidR="00A16574" w:rsidRDefault="00A16574" w:rsidP="00A16574">
      <w:pPr>
        <w:jc w:val="center"/>
        <w:rPr>
          <w:i/>
          <w:iCs/>
        </w:rPr>
      </w:pPr>
    </w:p>
    <w:p w:rsidR="00A16574" w:rsidRDefault="00A16574" w:rsidP="00A16574">
      <w:pPr>
        <w:jc w:val="center"/>
        <w:rPr>
          <w:i/>
          <w:iCs/>
        </w:rPr>
      </w:pPr>
    </w:p>
    <w:p w:rsidR="00A16574" w:rsidRPr="00241116" w:rsidRDefault="00A16574" w:rsidP="00A16574">
      <w:pPr>
        <w:jc w:val="center"/>
        <w:rPr>
          <w:i/>
          <w:iCs/>
        </w:rPr>
      </w:pPr>
    </w:p>
    <w:p w:rsidR="00A16574" w:rsidRDefault="00A16574" w:rsidP="00A16574">
      <w:pPr>
        <w:jc w:val="center"/>
        <w:rPr>
          <w:i/>
          <w:iCs/>
        </w:rPr>
      </w:pPr>
    </w:p>
    <w:p w:rsidR="00A16574" w:rsidRPr="008827EA" w:rsidRDefault="00A16574" w:rsidP="00A16574">
      <w:pPr>
        <w:jc w:val="center"/>
        <w:rPr>
          <w:i/>
          <w:iCs/>
        </w:rPr>
      </w:pPr>
    </w:p>
    <w:p w:rsidR="00A16574" w:rsidRPr="00C30EDF" w:rsidRDefault="00C30EDF" w:rsidP="00A16574">
      <w:pPr>
        <w:jc w:val="center"/>
        <w:rPr>
          <w:i/>
          <w:iCs/>
        </w:rPr>
      </w:pPr>
      <w:r>
        <w:rPr>
          <w:i/>
          <w:iCs/>
        </w:rPr>
        <w:t>АПРИЛ 2017</w:t>
      </w:r>
    </w:p>
    <w:p w:rsidR="00A16574" w:rsidRDefault="00A16574" w:rsidP="00A16574">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0572C0">
        <w:rPr>
          <w:color w:val="auto"/>
          <w:kern w:val="0"/>
          <w:lang w:val="ru-RU" w:eastAsia="en-US"/>
        </w:rPr>
        <w:t xml:space="preserve">набавке </w:t>
      </w:r>
      <w:r w:rsidR="00B22D5A">
        <w:rPr>
          <w:color w:val="auto"/>
          <w:kern w:val="0"/>
          <w:lang w:eastAsia="en-US"/>
        </w:rPr>
        <w:t>27</w:t>
      </w:r>
      <w:r w:rsidRPr="000572C0">
        <w:rPr>
          <w:color w:val="auto"/>
          <w:kern w:val="0"/>
          <w:lang w:eastAsia="en-US"/>
        </w:rPr>
        <w:t>/2017</w:t>
      </w:r>
      <w:r w:rsidR="0077620D">
        <w:rPr>
          <w:color w:val="auto"/>
          <w:kern w:val="0"/>
          <w:lang w:eastAsia="en-US"/>
        </w:rPr>
        <w:t xml:space="preserve"> </w:t>
      </w:r>
      <w:r w:rsidRPr="000572C0">
        <w:rPr>
          <w:color w:val="auto"/>
          <w:kern w:val="0"/>
          <w:lang w:eastAsia="en-US"/>
        </w:rPr>
        <w:t>и</w:t>
      </w:r>
      <w:r w:rsidR="0077620D">
        <w:rPr>
          <w:color w:val="auto"/>
          <w:kern w:val="0"/>
          <w:lang w:eastAsia="en-US"/>
        </w:rPr>
        <w:t xml:space="preserve"> </w:t>
      </w:r>
      <w:r w:rsidRPr="00E769DB">
        <w:rPr>
          <w:color w:val="auto"/>
          <w:kern w:val="0"/>
          <w:lang w:val="ru-RU" w:eastAsia="en-US"/>
        </w:rPr>
        <w:t xml:space="preserve">број </w:t>
      </w:r>
      <w:r w:rsidR="0077620D">
        <w:rPr>
          <w:color w:val="auto"/>
          <w:kern w:val="0"/>
          <w:lang w:val="ru-RU" w:eastAsia="en-US"/>
        </w:rPr>
        <w:t>О</w:t>
      </w:r>
      <w:r w:rsidRPr="00CB24A6">
        <w:rPr>
          <w:color w:val="auto"/>
          <w:kern w:val="0"/>
          <w:lang w:eastAsia="en-US"/>
        </w:rPr>
        <w:t xml:space="preserve">длуке </w:t>
      </w:r>
      <w:r w:rsidR="000572C0" w:rsidRPr="00B67B08">
        <w:rPr>
          <w:color w:val="auto"/>
          <w:kern w:val="0"/>
          <w:lang w:eastAsia="en-US"/>
        </w:rPr>
        <w:t>404</w:t>
      </w:r>
      <w:r w:rsidR="00CB24A6" w:rsidRPr="00B67B08">
        <w:rPr>
          <w:color w:val="auto"/>
          <w:kern w:val="0"/>
          <w:lang w:eastAsia="en-US"/>
        </w:rPr>
        <w:t>-</w:t>
      </w:r>
      <w:r w:rsidR="00B67B08" w:rsidRPr="00B67B08">
        <w:rPr>
          <w:color w:val="auto"/>
          <w:kern w:val="0"/>
          <w:lang w:eastAsia="en-US"/>
        </w:rPr>
        <w:t>92</w:t>
      </w:r>
      <w:r w:rsidR="000572C0" w:rsidRPr="00B67B08">
        <w:rPr>
          <w:color w:val="auto"/>
          <w:kern w:val="0"/>
          <w:lang w:eastAsia="en-US"/>
        </w:rPr>
        <w:t>/1/2017-01-3</w:t>
      </w:r>
      <w:r w:rsidRPr="00B67B08">
        <w:rPr>
          <w:color w:val="auto"/>
          <w:kern w:val="0"/>
          <w:lang w:val="ru-RU" w:eastAsia="en-US"/>
        </w:rPr>
        <w:t xml:space="preserve"> од </w:t>
      </w:r>
      <w:r w:rsidR="00B22D5A" w:rsidRPr="00B67B08">
        <w:rPr>
          <w:color w:val="auto"/>
          <w:kern w:val="0"/>
          <w:lang w:eastAsia="en-US"/>
        </w:rPr>
        <w:t>13.04</w:t>
      </w:r>
      <w:r w:rsidR="000572C0" w:rsidRPr="00B67B08">
        <w:rPr>
          <w:color w:val="auto"/>
          <w:kern w:val="0"/>
          <w:lang w:eastAsia="en-US"/>
        </w:rPr>
        <w:t>.2017</w:t>
      </w:r>
      <w:r w:rsidRPr="00B67B08">
        <w:rPr>
          <w:color w:val="auto"/>
          <w:kern w:val="0"/>
          <w:lang w:val="ru-RU" w:eastAsia="en-US"/>
        </w:rPr>
        <w:t>. године,Решења о</w:t>
      </w:r>
      <w:r w:rsidR="00B67B08" w:rsidRPr="00B67B08">
        <w:rPr>
          <w:color w:val="auto"/>
          <w:kern w:val="0"/>
          <w:lang w:val="ru-RU" w:eastAsia="en-US"/>
        </w:rPr>
        <w:t xml:space="preserve"> </w:t>
      </w:r>
      <w:r w:rsidRPr="00B67B08">
        <w:rPr>
          <w:color w:val="auto"/>
          <w:kern w:val="0"/>
          <w:lang w:val="ru-RU" w:eastAsia="en-US"/>
        </w:rPr>
        <w:t xml:space="preserve">образовању комисије за јавну набавку </w:t>
      </w:r>
      <w:r w:rsidR="000572C0" w:rsidRPr="00B67B08">
        <w:rPr>
          <w:color w:val="auto"/>
          <w:kern w:val="0"/>
          <w:lang w:eastAsia="en-US"/>
        </w:rPr>
        <w:t>404</w:t>
      </w:r>
      <w:r w:rsidR="00CB24A6" w:rsidRPr="00B67B08">
        <w:rPr>
          <w:color w:val="auto"/>
          <w:kern w:val="0"/>
          <w:lang w:eastAsia="en-US"/>
        </w:rPr>
        <w:t>-</w:t>
      </w:r>
      <w:r w:rsidR="00B67B08" w:rsidRPr="00B67B08">
        <w:rPr>
          <w:color w:val="auto"/>
          <w:kern w:val="0"/>
          <w:lang w:eastAsia="en-US"/>
        </w:rPr>
        <w:t>92</w:t>
      </w:r>
      <w:r w:rsidR="000572C0" w:rsidRPr="00B67B08">
        <w:rPr>
          <w:color w:val="auto"/>
          <w:kern w:val="0"/>
          <w:lang w:eastAsia="en-US"/>
        </w:rPr>
        <w:t>/</w:t>
      </w:r>
      <w:r w:rsidR="00CB24A6" w:rsidRPr="00B67B08">
        <w:rPr>
          <w:color w:val="auto"/>
          <w:kern w:val="0"/>
          <w:lang w:eastAsia="en-US"/>
        </w:rPr>
        <w:t>2</w:t>
      </w:r>
      <w:r w:rsidR="000572C0" w:rsidRPr="00B67B08">
        <w:rPr>
          <w:color w:val="auto"/>
          <w:kern w:val="0"/>
          <w:lang w:eastAsia="en-US"/>
        </w:rPr>
        <w:t>/2017-01-3</w:t>
      </w:r>
      <w:r w:rsidR="000572C0" w:rsidRPr="00B67B08">
        <w:rPr>
          <w:color w:val="auto"/>
          <w:kern w:val="0"/>
          <w:lang w:val="ru-RU" w:eastAsia="en-US"/>
        </w:rPr>
        <w:t xml:space="preserve"> од</w:t>
      </w:r>
      <w:r w:rsidR="000572C0" w:rsidRPr="00CB24A6">
        <w:rPr>
          <w:color w:val="auto"/>
          <w:kern w:val="0"/>
          <w:lang w:val="ru-RU" w:eastAsia="en-US"/>
        </w:rPr>
        <w:t xml:space="preserve"> </w:t>
      </w:r>
      <w:r w:rsidR="00B22D5A">
        <w:rPr>
          <w:color w:val="auto"/>
          <w:kern w:val="0"/>
          <w:lang w:eastAsia="en-US"/>
        </w:rPr>
        <w:t>13.04</w:t>
      </w:r>
      <w:r w:rsidR="000572C0" w:rsidRPr="00CB24A6">
        <w:rPr>
          <w:color w:val="auto"/>
          <w:kern w:val="0"/>
          <w:lang w:eastAsia="en-US"/>
        </w:rPr>
        <w:t>.2017</w:t>
      </w:r>
      <w:r w:rsidR="000572C0" w:rsidRPr="00CB24A6">
        <w:rPr>
          <w:color w:val="auto"/>
          <w:kern w:val="0"/>
          <w:lang w:val="ru-RU" w:eastAsia="en-US"/>
        </w:rPr>
        <w:t xml:space="preserve">. </w:t>
      </w:r>
      <w:r w:rsidRPr="00CB24A6">
        <w:rPr>
          <w:color w:val="auto"/>
          <w:kern w:val="0"/>
          <w:lang w:val="ru-RU" w:eastAsia="en-US"/>
        </w:rPr>
        <w:t>године</w:t>
      </w:r>
      <w:r w:rsidRPr="00E769DB">
        <w:rPr>
          <w:i/>
          <w:iCs/>
          <w:color w:val="auto"/>
          <w:kern w:val="0"/>
          <w:lang w:val="ru-RU" w:eastAsia="en-US"/>
        </w:rPr>
        <w:t>,</w:t>
      </w:r>
      <w:r w:rsidRPr="00E769DB">
        <w:rPr>
          <w:color w:val="auto"/>
          <w:kern w:val="0"/>
          <w:lang w:val="ru-RU" w:eastAsia="en-US"/>
        </w:rPr>
        <w:t xml:space="preserve"> припремљена је</w:t>
      </w:r>
    </w:p>
    <w:p w:rsidR="00A16574" w:rsidRPr="00FF0FC8" w:rsidRDefault="00A16574" w:rsidP="00A16574">
      <w:pPr>
        <w:ind w:firstLine="720"/>
        <w:jc w:val="both"/>
        <w:rPr>
          <w:rFonts w:eastAsia="TimesNewRomanPSMT"/>
        </w:rPr>
      </w:pPr>
    </w:p>
    <w:p w:rsidR="00A16574" w:rsidRDefault="00A16574" w:rsidP="00A16574">
      <w:pPr>
        <w:shd w:val="clear" w:color="auto" w:fill="C6D9F1"/>
        <w:jc w:val="center"/>
        <w:rPr>
          <w:rFonts w:eastAsia="TimesNewRomanPS-BoldMT"/>
          <w:b/>
          <w:bCs/>
        </w:rPr>
      </w:pPr>
      <w:r w:rsidRPr="00FF0FC8">
        <w:rPr>
          <w:rFonts w:eastAsia="TimesNewRomanPS-BoldMT"/>
          <w:b/>
          <w:bCs/>
        </w:rPr>
        <w:t>КОНКУРСНА ДОКУМЕНТАЦИЈА</w:t>
      </w:r>
    </w:p>
    <w:p w:rsidR="00B22D5A" w:rsidRDefault="00B22D5A" w:rsidP="00A16574">
      <w:pPr>
        <w:jc w:val="center"/>
        <w:rPr>
          <w:rFonts w:eastAsia="TimesNewRomanPS-BoldMT"/>
          <w:b/>
          <w:bCs/>
        </w:rPr>
      </w:pPr>
    </w:p>
    <w:p w:rsidR="00B22D5A" w:rsidRDefault="00A16574" w:rsidP="00B22D5A">
      <w:pPr>
        <w:jc w:val="center"/>
        <w:rPr>
          <w:rFonts w:eastAsia="TimesNewRomanPS-BoldMT"/>
          <w:b/>
          <w:bCs/>
        </w:rPr>
      </w:pPr>
      <w:r w:rsidRPr="00FF0FC8">
        <w:rPr>
          <w:rFonts w:eastAsia="TimesNewRomanPS-BoldMT"/>
          <w:b/>
          <w:bCs/>
        </w:rPr>
        <w:t>За</w:t>
      </w:r>
      <w:r>
        <w:rPr>
          <w:rFonts w:eastAsia="TimesNewRomanPS-BoldMT"/>
          <w:b/>
          <w:bCs/>
        </w:rPr>
        <w:t xml:space="preserve"> јавну набавку мале вредности </w:t>
      </w:r>
      <w:r w:rsidR="00B22D5A">
        <w:rPr>
          <w:rFonts w:eastAsia="TimesNewRomanPS-BoldMT"/>
          <w:b/>
          <w:bCs/>
        </w:rPr>
        <w:t>–</w:t>
      </w:r>
    </w:p>
    <w:p w:rsidR="00B22D5A" w:rsidRDefault="00B22D5A" w:rsidP="00B22D5A">
      <w:pPr>
        <w:jc w:val="center"/>
        <w:rPr>
          <w:b/>
        </w:rPr>
      </w:pPr>
      <w:r>
        <w:rPr>
          <w:b/>
        </w:rPr>
        <w:t xml:space="preserve">ОДРЖАВАЊЕ ЧИСТОЋЕ  </w:t>
      </w:r>
    </w:p>
    <w:p w:rsidR="00B22D5A" w:rsidRPr="00542886" w:rsidRDefault="00B22D5A" w:rsidP="00B22D5A">
      <w:pPr>
        <w:jc w:val="center"/>
        <w:rPr>
          <w:b/>
        </w:rPr>
      </w:pPr>
      <w:r>
        <w:rPr>
          <w:b/>
        </w:rPr>
        <w:t>У НАСЕЉУ БЕЛИ БАГРЕМ И СРЕБРНО</w:t>
      </w:r>
      <w:r w:rsidR="00542886">
        <w:rPr>
          <w:b/>
        </w:rPr>
        <w:t>М</w:t>
      </w:r>
      <w:r>
        <w:rPr>
          <w:b/>
        </w:rPr>
        <w:t xml:space="preserve"> ЈЕЗЕР</w:t>
      </w:r>
      <w:r w:rsidR="00542886">
        <w:rPr>
          <w:b/>
        </w:rPr>
        <w:t>У</w:t>
      </w:r>
    </w:p>
    <w:p w:rsidR="00A16574" w:rsidRPr="00AC2061" w:rsidRDefault="00A16574" w:rsidP="00A16574">
      <w:pPr>
        <w:jc w:val="center"/>
        <w:rPr>
          <w:rFonts w:eastAsia="TimesNewRomanPS-BoldMT"/>
          <w:b/>
          <w:bCs/>
        </w:rPr>
      </w:pPr>
    </w:p>
    <w:p w:rsidR="00A16574" w:rsidRPr="00F47A8D" w:rsidRDefault="00A16574" w:rsidP="00A16574">
      <w:pPr>
        <w:shd w:val="clear" w:color="auto" w:fill="C6D9F1"/>
        <w:jc w:val="center"/>
        <w:rPr>
          <w:rFonts w:eastAsia="TimesNewRomanPS-BoldMT"/>
          <w:b/>
          <w:bCs/>
        </w:rPr>
      </w:pPr>
      <w:r w:rsidRPr="00986454">
        <w:rPr>
          <w:rFonts w:eastAsia="TimesNewRomanPS-BoldMT"/>
          <w:b/>
          <w:bCs/>
        </w:rPr>
        <w:t>ЈН бр.</w:t>
      </w:r>
      <w:r w:rsidR="00B22D5A">
        <w:rPr>
          <w:rFonts w:eastAsia="TimesNewRomanPS-BoldMT"/>
          <w:b/>
          <w:bCs/>
        </w:rPr>
        <w:t>27</w:t>
      </w:r>
      <w:r w:rsidRPr="00986454">
        <w:rPr>
          <w:rFonts w:eastAsia="TimesNewRomanPS-BoldMT"/>
          <w:b/>
          <w:bCs/>
        </w:rPr>
        <w:t>/2017</w:t>
      </w:r>
    </w:p>
    <w:p w:rsidR="00A16574" w:rsidRPr="00FF0FC8" w:rsidRDefault="00A16574" w:rsidP="00A16574">
      <w:pPr>
        <w:jc w:val="both"/>
        <w:rPr>
          <w:rFonts w:eastAsia="TimesNewRomanPS-BoldMT"/>
          <w:b/>
          <w:bCs/>
          <w:color w:val="FF0000"/>
        </w:rPr>
      </w:pPr>
    </w:p>
    <w:p w:rsidR="00A16574" w:rsidRPr="00E769DB" w:rsidRDefault="00A16574" w:rsidP="00A16574">
      <w:pPr>
        <w:jc w:val="both"/>
        <w:rPr>
          <w:kern w:val="0"/>
          <w:lang w:val="sr-Cyrl-CS" w:eastAsia="en-US"/>
        </w:rPr>
      </w:pPr>
      <w:r w:rsidRPr="00FF0FC8">
        <w:rPr>
          <w:rFonts w:eastAsia="TimesNewRomanPSMT"/>
        </w:rPr>
        <w:t>Конкурсна документација садржи:</w:t>
      </w:r>
    </w:p>
    <w:p w:rsidR="00A16574" w:rsidRPr="00E769DB" w:rsidRDefault="00A16574" w:rsidP="00A16574">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A16574" w:rsidRPr="008E361C" w:rsidTr="002E3866">
        <w:trPr>
          <w:jc w:val="center"/>
        </w:trPr>
        <w:tc>
          <w:tcPr>
            <w:tcW w:w="1563" w:type="dxa"/>
            <w:tcBorders>
              <w:top w:val="single" w:sz="4" w:space="0" w:color="000000"/>
              <w:left w:val="single" w:sz="4" w:space="0" w:color="000000"/>
              <w:bottom w:val="single" w:sz="4" w:space="0" w:color="000000"/>
            </w:tcBorders>
          </w:tcPr>
          <w:p w:rsidR="00A16574" w:rsidRPr="00E769DB" w:rsidRDefault="00A16574" w:rsidP="002E3866">
            <w:pPr>
              <w:suppressAutoHyphens w:val="0"/>
              <w:spacing w:line="240" w:lineRule="auto"/>
              <w:jc w:val="both"/>
              <w:rPr>
                <w:b/>
                <w:bCs/>
                <w:i/>
                <w:iCs/>
                <w:color w:val="auto"/>
                <w:kern w:val="0"/>
                <w:lang w:eastAsia="en-US"/>
              </w:rPr>
            </w:pPr>
          </w:p>
          <w:p w:rsidR="00A16574" w:rsidRPr="008E361C" w:rsidRDefault="00A16574" w:rsidP="002E3866">
            <w:pPr>
              <w:suppressAutoHyphens w:val="0"/>
              <w:spacing w:line="240" w:lineRule="auto"/>
              <w:jc w:val="both"/>
              <w:rPr>
                <w:b/>
                <w:bCs/>
                <w:i/>
                <w:iCs/>
                <w:color w:val="auto"/>
                <w:kern w:val="0"/>
                <w:lang w:val="sr-Cyrl-CS" w:eastAsia="en-US"/>
              </w:rPr>
            </w:pPr>
            <w:r w:rsidRPr="008E361C">
              <w:rPr>
                <w:b/>
                <w:bCs/>
                <w:i/>
                <w:iCs/>
                <w:color w:val="auto"/>
                <w:kern w:val="0"/>
                <w:lang w:val="sr-Cyrl-CS" w:eastAsia="en-US"/>
              </w:rPr>
              <w:t>Поглавље</w:t>
            </w:r>
          </w:p>
          <w:p w:rsidR="00A16574" w:rsidRPr="008E361C" w:rsidRDefault="00A16574" w:rsidP="002E3866">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A16574" w:rsidRPr="008E361C" w:rsidRDefault="00A16574" w:rsidP="002E3866">
            <w:pPr>
              <w:suppressAutoHyphens w:val="0"/>
              <w:spacing w:line="240" w:lineRule="auto"/>
              <w:jc w:val="center"/>
              <w:rPr>
                <w:b/>
                <w:bCs/>
                <w:i/>
                <w:iCs/>
                <w:color w:val="auto"/>
                <w:kern w:val="0"/>
                <w:lang w:eastAsia="en-US"/>
              </w:rPr>
            </w:pPr>
          </w:p>
          <w:p w:rsidR="00A16574" w:rsidRPr="008E361C" w:rsidRDefault="00A16574" w:rsidP="002E3866">
            <w:pPr>
              <w:suppressAutoHyphens w:val="0"/>
              <w:spacing w:line="240" w:lineRule="auto"/>
              <w:jc w:val="center"/>
              <w:rPr>
                <w:b/>
                <w:bCs/>
                <w:i/>
                <w:iCs/>
                <w:color w:val="auto"/>
                <w:kern w:val="0"/>
                <w:lang w:eastAsia="en-US"/>
              </w:rPr>
            </w:pPr>
            <w:r w:rsidRPr="008E361C">
              <w:rPr>
                <w:b/>
                <w:bCs/>
                <w:i/>
                <w:iCs/>
                <w:color w:val="auto"/>
                <w:kern w:val="0"/>
                <w:lang w:eastAsia="en-US"/>
              </w:rPr>
              <w:t>Назив</w:t>
            </w:r>
            <w:r w:rsidRPr="008E361C">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A16574" w:rsidRPr="008E361C" w:rsidRDefault="00A16574" w:rsidP="002E3866">
            <w:pPr>
              <w:suppressAutoHyphens w:val="0"/>
              <w:spacing w:line="240" w:lineRule="auto"/>
              <w:jc w:val="center"/>
              <w:rPr>
                <w:b/>
                <w:bCs/>
                <w:i/>
                <w:iCs/>
                <w:color w:val="auto"/>
                <w:kern w:val="0"/>
                <w:lang w:eastAsia="en-US"/>
              </w:rPr>
            </w:pPr>
          </w:p>
          <w:p w:rsidR="00A16574" w:rsidRPr="008E361C" w:rsidRDefault="00A16574" w:rsidP="002E3866">
            <w:pPr>
              <w:suppressAutoHyphens w:val="0"/>
              <w:spacing w:line="240" w:lineRule="auto"/>
              <w:jc w:val="center"/>
              <w:rPr>
                <w:color w:val="auto"/>
                <w:kern w:val="0"/>
                <w:lang w:eastAsia="en-US"/>
              </w:rPr>
            </w:pPr>
            <w:r w:rsidRPr="008E361C">
              <w:rPr>
                <w:b/>
                <w:bCs/>
                <w:i/>
                <w:iCs/>
                <w:color w:val="auto"/>
                <w:kern w:val="0"/>
                <w:lang w:eastAsia="en-US"/>
              </w:rPr>
              <w:t>Страна</w:t>
            </w:r>
          </w:p>
        </w:tc>
      </w:tr>
      <w:tr w:rsidR="00A16574" w:rsidRPr="008E361C" w:rsidTr="002E3866">
        <w:trPr>
          <w:jc w:val="center"/>
        </w:trPr>
        <w:tc>
          <w:tcPr>
            <w:tcW w:w="1563"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center"/>
              <w:rPr>
                <w:color w:val="auto"/>
                <w:kern w:val="0"/>
                <w:lang w:eastAsia="en-US"/>
              </w:rPr>
            </w:pPr>
            <w:r w:rsidRPr="008E361C">
              <w:rPr>
                <w:color w:val="auto"/>
                <w:kern w:val="0"/>
                <w:lang w:eastAsia="en-US"/>
              </w:rPr>
              <w:t>I</w:t>
            </w:r>
          </w:p>
        </w:tc>
        <w:tc>
          <w:tcPr>
            <w:tcW w:w="6119"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both"/>
              <w:rPr>
                <w:color w:val="auto"/>
                <w:kern w:val="0"/>
                <w:lang w:eastAsia="en-US"/>
              </w:rPr>
            </w:pPr>
            <w:r w:rsidRPr="008E361C">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A16574" w:rsidRPr="008E361C" w:rsidRDefault="00A16574" w:rsidP="002E3866">
            <w:pPr>
              <w:suppressAutoHyphens w:val="0"/>
              <w:snapToGrid w:val="0"/>
              <w:spacing w:line="240" w:lineRule="auto"/>
              <w:jc w:val="center"/>
              <w:rPr>
                <w:color w:val="auto"/>
                <w:kern w:val="0"/>
                <w:lang w:eastAsia="en-US"/>
              </w:rPr>
            </w:pPr>
            <w:r w:rsidRPr="008E361C">
              <w:rPr>
                <w:color w:val="auto"/>
                <w:kern w:val="0"/>
                <w:lang w:eastAsia="en-US"/>
              </w:rPr>
              <w:t>3.</w:t>
            </w:r>
          </w:p>
        </w:tc>
      </w:tr>
      <w:tr w:rsidR="00A16574" w:rsidRPr="008E361C" w:rsidTr="002E3866">
        <w:trPr>
          <w:jc w:val="center"/>
        </w:trPr>
        <w:tc>
          <w:tcPr>
            <w:tcW w:w="1563"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center"/>
              <w:rPr>
                <w:color w:val="auto"/>
                <w:kern w:val="0"/>
                <w:lang w:val="sr-Cyrl-CS" w:eastAsia="en-US"/>
              </w:rPr>
            </w:pPr>
          </w:p>
          <w:p w:rsidR="00A16574" w:rsidRPr="008E361C" w:rsidRDefault="00A16574" w:rsidP="002E3866">
            <w:pPr>
              <w:suppressAutoHyphens w:val="0"/>
              <w:snapToGrid w:val="0"/>
              <w:spacing w:line="240" w:lineRule="auto"/>
              <w:jc w:val="center"/>
              <w:rPr>
                <w:color w:val="auto"/>
                <w:kern w:val="0"/>
                <w:lang w:val="sr-Cyrl-CS" w:eastAsia="en-US"/>
              </w:rPr>
            </w:pPr>
          </w:p>
          <w:p w:rsidR="00A16574" w:rsidRPr="008E361C" w:rsidRDefault="00A16574" w:rsidP="002E3866">
            <w:pPr>
              <w:suppressAutoHyphens w:val="0"/>
              <w:snapToGrid w:val="0"/>
              <w:spacing w:line="240" w:lineRule="auto"/>
              <w:jc w:val="center"/>
              <w:rPr>
                <w:color w:val="auto"/>
                <w:kern w:val="0"/>
                <w:lang w:eastAsia="en-US"/>
              </w:rPr>
            </w:pPr>
            <w:r w:rsidRPr="008E361C">
              <w:rPr>
                <w:color w:val="auto"/>
                <w:kern w:val="0"/>
                <w:lang w:eastAsia="en-US"/>
              </w:rPr>
              <w:t>II</w:t>
            </w:r>
          </w:p>
        </w:tc>
        <w:tc>
          <w:tcPr>
            <w:tcW w:w="6119"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both"/>
              <w:rPr>
                <w:color w:val="auto"/>
                <w:kern w:val="0"/>
                <w:lang w:eastAsia="en-US"/>
              </w:rPr>
            </w:pPr>
            <w:r w:rsidRPr="008E361C">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A16574" w:rsidRPr="008E361C" w:rsidRDefault="00A16574" w:rsidP="002E3866">
            <w:pPr>
              <w:suppressAutoHyphens w:val="0"/>
              <w:snapToGrid w:val="0"/>
              <w:spacing w:line="240" w:lineRule="auto"/>
              <w:jc w:val="center"/>
              <w:rPr>
                <w:color w:val="auto"/>
                <w:kern w:val="0"/>
                <w:lang w:eastAsia="en-US"/>
              </w:rPr>
            </w:pPr>
            <w:r w:rsidRPr="008E361C">
              <w:rPr>
                <w:color w:val="auto"/>
                <w:kern w:val="0"/>
                <w:lang w:eastAsia="en-US"/>
              </w:rPr>
              <w:t xml:space="preserve">4. </w:t>
            </w:r>
          </w:p>
        </w:tc>
      </w:tr>
      <w:tr w:rsidR="00A16574" w:rsidRPr="008E361C" w:rsidTr="002E3866">
        <w:trPr>
          <w:trHeight w:val="323"/>
          <w:jc w:val="center"/>
        </w:trPr>
        <w:tc>
          <w:tcPr>
            <w:tcW w:w="1563"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center"/>
              <w:rPr>
                <w:color w:val="auto"/>
                <w:kern w:val="0"/>
                <w:lang w:eastAsia="en-US"/>
              </w:rPr>
            </w:pPr>
            <w:r w:rsidRPr="008E361C">
              <w:rPr>
                <w:color w:val="auto"/>
                <w:kern w:val="0"/>
                <w:lang w:eastAsia="en-US"/>
              </w:rPr>
              <w:t>III</w:t>
            </w:r>
          </w:p>
        </w:tc>
        <w:tc>
          <w:tcPr>
            <w:tcW w:w="6119"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both"/>
              <w:rPr>
                <w:color w:val="auto"/>
                <w:kern w:val="0"/>
                <w:lang w:eastAsia="en-US"/>
              </w:rPr>
            </w:pPr>
            <w:r w:rsidRPr="008E361C">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A16574" w:rsidRPr="008E361C" w:rsidRDefault="008E361C" w:rsidP="002E3866">
            <w:pPr>
              <w:suppressAutoHyphens w:val="0"/>
              <w:snapToGrid w:val="0"/>
              <w:spacing w:line="240" w:lineRule="auto"/>
              <w:jc w:val="center"/>
              <w:rPr>
                <w:color w:val="auto"/>
                <w:kern w:val="0"/>
                <w:lang w:eastAsia="en-US"/>
              </w:rPr>
            </w:pPr>
            <w:r w:rsidRPr="008E361C">
              <w:rPr>
                <w:color w:val="auto"/>
                <w:kern w:val="0"/>
                <w:lang w:eastAsia="en-US"/>
              </w:rPr>
              <w:t>5</w:t>
            </w:r>
            <w:r w:rsidR="00A16574" w:rsidRPr="008E361C">
              <w:rPr>
                <w:color w:val="auto"/>
                <w:kern w:val="0"/>
                <w:lang w:eastAsia="en-US"/>
              </w:rPr>
              <w:t xml:space="preserve">. </w:t>
            </w:r>
          </w:p>
        </w:tc>
      </w:tr>
      <w:tr w:rsidR="00A16574" w:rsidRPr="008E361C" w:rsidTr="002E3866">
        <w:trPr>
          <w:jc w:val="center"/>
        </w:trPr>
        <w:tc>
          <w:tcPr>
            <w:tcW w:w="1563"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center"/>
              <w:rPr>
                <w:color w:val="auto"/>
                <w:kern w:val="0"/>
                <w:lang w:eastAsia="en-US"/>
              </w:rPr>
            </w:pPr>
          </w:p>
          <w:p w:rsidR="00A16574" w:rsidRPr="008E361C" w:rsidRDefault="00A16574" w:rsidP="002E3866">
            <w:pPr>
              <w:suppressAutoHyphens w:val="0"/>
              <w:snapToGrid w:val="0"/>
              <w:spacing w:line="240" w:lineRule="auto"/>
              <w:jc w:val="center"/>
              <w:rPr>
                <w:color w:val="auto"/>
                <w:kern w:val="0"/>
                <w:lang w:eastAsia="en-US"/>
              </w:rPr>
            </w:pPr>
            <w:r w:rsidRPr="008E361C">
              <w:rPr>
                <w:color w:val="auto"/>
                <w:kern w:val="0"/>
                <w:lang w:eastAsia="en-US"/>
              </w:rPr>
              <w:t>IV</w:t>
            </w:r>
          </w:p>
        </w:tc>
        <w:tc>
          <w:tcPr>
            <w:tcW w:w="6119"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both"/>
              <w:rPr>
                <w:color w:val="auto"/>
                <w:kern w:val="0"/>
                <w:lang w:eastAsia="en-US"/>
              </w:rPr>
            </w:pPr>
            <w:r w:rsidRPr="008E361C">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A16574" w:rsidRPr="008E361C" w:rsidRDefault="008E361C" w:rsidP="002E3866">
            <w:pPr>
              <w:suppressAutoHyphens w:val="0"/>
              <w:snapToGrid w:val="0"/>
              <w:spacing w:line="240" w:lineRule="auto"/>
              <w:jc w:val="center"/>
              <w:rPr>
                <w:color w:val="auto"/>
                <w:kern w:val="0"/>
                <w:lang w:eastAsia="en-US"/>
              </w:rPr>
            </w:pPr>
            <w:r w:rsidRPr="008E361C">
              <w:rPr>
                <w:color w:val="auto"/>
                <w:kern w:val="0"/>
                <w:lang w:eastAsia="en-US"/>
              </w:rPr>
              <w:t>6</w:t>
            </w:r>
            <w:r w:rsidR="00A16574" w:rsidRPr="008E361C">
              <w:rPr>
                <w:color w:val="auto"/>
                <w:kern w:val="0"/>
                <w:lang w:eastAsia="en-US"/>
              </w:rPr>
              <w:t xml:space="preserve">. </w:t>
            </w:r>
          </w:p>
        </w:tc>
      </w:tr>
      <w:tr w:rsidR="00A16574" w:rsidRPr="008E361C" w:rsidTr="002E3866">
        <w:trPr>
          <w:trHeight w:val="413"/>
          <w:jc w:val="center"/>
        </w:trPr>
        <w:tc>
          <w:tcPr>
            <w:tcW w:w="1563"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center"/>
              <w:rPr>
                <w:color w:val="auto"/>
                <w:kern w:val="0"/>
                <w:lang w:eastAsia="en-US"/>
              </w:rPr>
            </w:pPr>
            <w:r w:rsidRPr="008E361C">
              <w:rPr>
                <w:color w:val="auto"/>
                <w:kern w:val="0"/>
                <w:lang w:eastAsia="en-US"/>
              </w:rPr>
              <w:t>V</w:t>
            </w:r>
          </w:p>
        </w:tc>
        <w:tc>
          <w:tcPr>
            <w:tcW w:w="6119"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both"/>
              <w:rPr>
                <w:color w:val="auto"/>
                <w:kern w:val="0"/>
                <w:lang w:eastAsia="en-US"/>
              </w:rPr>
            </w:pPr>
            <w:r w:rsidRPr="008E361C">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A16574" w:rsidRPr="008E361C" w:rsidRDefault="00A16574" w:rsidP="008E361C">
            <w:pPr>
              <w:suppressAutoHyphens w:val="0"/>
              <w:snapToGrid w:val="0"/>
              <w:spacing w:line="240" w:lineRule="auto"/>
              <w:jc w:val="center"/>
              <w:rPr>
                <w:color w:val="auto"/>
                <w:kern w:val="0"/>
                <w:lang w:eastAsia="en-US"/>
              </w:rPr>
            </w:pPr>
            <w:r w:rsidRPr="008E361C">
              <w:rPr>
                <w:color w:val="auto"/>
                <w:kern w:val="0"/>
                <w:lang w:eastAsia="en-US"/>
              </w:rPr>
              <w:t>1</w:t>
            </w:r>
            <w:r w:rsidR="008E361C" w:rsidRPr="008E361C">
              <w:rPr>
                <w:color w:val="auto"/>
                <w:kern w:val="0"/>
                <w:lang w:eastAsia="en-US"/>
              </w:rPr>
              <w:t>1</w:t>
            </w:r>
            <w:r w:rsidRPr="008E361C">
              <w:rPr>
                <w:color w:val="auto"/>
                <w:kern w:val="0"/>
                <w:lang w:eastAsia="en-US"/>
              </w:rPr>
              <w:t>.</w:t>
            </w:r>
          </w:p>
        </w:tc>
      </w:tr>
      <w:tr w:rsidR="00A16574" w:rsidRPr="008E361C" w:rsidTr="002E3866">
        <w:trPr>
          <w:trHeight w:val="413"/>
          <w:jc w:val="center"/>
        </w:trPr>
        <w:tc>
          <w:tcPr>
            <w:tcW w:w="1563"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center"/>
              <w:rPr>
                <w:color w:val="auto"/>
                <w:kern w:val="0"/>
                <w:lang w:eastAsia="en-US"/>
              </w:rPr>
            </w:pPr>
            <w:r w:rsidRPr="008E361C">
              <w:rPr>
                <w:color w:val="auto"/>
                <w:kern w:val="0"/>
                <w:lang w:eastAsia="en-US"/>
              </w:rPr>
              <w:t>VI</w:t>
            </w:r>
          </w:p>
        </w:tc>
        <w:tc>
          <w:tcPr>
            <w:tcW w:w="6119"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both"/>
              <w:rPr>
                <w:color w:val="auto"/>
                <w:kern w:val="0"/>
                <w:lang w:eastAsia="en-US"/>
              </w:rPr>
            </w:pPr>
            <w:r w:rsidRPr="008E361C">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A16574" w:rsidRPr="008E361C" w:rsidRDefault="00A16574" w:rsidP="008E361C">
            <w:pPr>
              <w:suppressAutoHyphens w:val="0"/>
              <w:snapToGrid w:val="0"/>
              <w:spacing w:line="240" w:lineRule="auto"/>
              <w:jc w:val="center"/>
              <w:rPr>
                <w:color w:val="auto"/>
                <w:kern w:val="0"/>
                <w:lang w:eastAsia="en-US"/>
              </w:rPr>
            </w:pPr>
            <w:r w:rsidRPr="008E361C">
              <w:rPr>
                <w:color w:val="auto"/>
                <w:kern w:val="0"/>
                <w:lang w:eastAsia="en-US"/>
              </w:rPr>
              <w:t>1</w:t>
            </w:r>
            <w:r w:rsidR="008E361C" w:rsidRPr="008E361C">
              <w:rPr>
                <w:color w:val="auto"/>
                <w:kern w:val="0"/>
                <w:lang w:eastAsia="en-US"/>
              </w:rPr>
              <w:t>2</w:t>
            </w:r>
            <w:r w:rsidRPr="008E361C">
              <w:rPr>
                <w:color w:val="auto"/>
                <w:kern w:val="0"/>
                <w:lang w:eastAsia="en-US"/>
              </w:rPr>
              <w:t xml:space="preserve">. </w:t>
            </w:r>
          </w:p>
        </w:tc>
      </w:tr>
      <w:tr w:rsidR="00A16574" w:rsidRPr="008E361C" w:rsidTr="002E3866">
        <w:trPr>
          <w:trHeight w:val="413"/>
          <w:jc w:val="center"/>
        </w:trPr>
        <w:tc>
          <w:tcPr>
            <w:tcW w:w="1563"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center"/>
              <w:rPr>
                <w:color w:val="auto"/>
                <w:kern w:val="0"/>
                <w:lang w:eastAsia="en-US"/>
              </w:rPr>
            </w:pPr>
            <w:r w:rsidRPr="008E361C">
              <w:rPr>
                <w:color w:val="auto"/>
                <w:kern w:val="0"/>
                <w:lang w:eastAsia="en-US"/>
              </w:rPr>
              <w:t>VII</w:t>
            </w:r>
          </w:p>
        </w:tc>
        <w:tc>
          <w:tcPr>
            <w:tcW w:w="6119"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both"/>
              <w:rPr>
                <w:color w:val="auto"/>
                <w:kern w:val="0"/>
                <w:lang w:eastAsia="en-US"/>
              </w:rPr>
            </w:pPr>
            <w:r w:rsidRPr="008E361C">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A16574" w:rsidRPr="008E361C" w:rsidRDefault="008E361C" w:rsidP="002E3866">
            <w:pPr>
              <w:suppressAutoHyphens w:val="0"/>
              <w:snapToGrid w:val="0"/>
              <w:spacing w:line="240" w:lineRule="auto"/>
              <w:jc w:val="center"/>
              <w:rPr>
                <w:color w:val="auto"/>
                <w:kern w:val="0"/>
                <w:lang w:eastAsia="en-US"/>
              </w:rPr>
            </w:pPr>
            <w:r w:rsidRPr="008E361C">
              <w:rPr>
                <w:color w:val="auto"/>
                <w:kern w:val="0"/>
                <w:lang w:eastAsia="en-US"/>
              </w:rPr>
              <w:t>21</w:t>
            </w:r>
            <w:r w:rsidR="00A16574" w:rsidRPr="008E361C">
              <w:rPr>
                <w:color w:val="auto"/>
                <w:kern w:val="0"/>
                <w:lang w:eastAsia="en-US"/>
              </w:rPr>
              <w:t>.</w:t>
            </w:r>
          </w:p>
        </w:tc>
      </w:tr>
      <w:tr w:rsidR="00A16574" w:rsidRPr="00E769DB" w:rsidTr="002E3866">
        <w:trPr>
          <w:trHeight w:val="413"/>
          <w:jc w:val="center"/>
        </w:trPr>
        <w:tc>
          <w:tcPr>
            <w:tcW w:w="1563"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center"/>
              <w:rPr>
                <w:color w:val="auto"/>
                <w:kern w:val="0"/>
                <w:lang w:eastAsia="en-US"/>
              </w:rPr>
            </w:pPr>
            <w:r w:rsidRPr="008E361C">
              <w:rPr>
                <w:color w:val="auto"/>
                <w:kern w:val="0"/>
                <w:lang w:eastAsia="en-US"/>
              </w:rPr>
              <w:t>VIII</w:t>
            </w:r>
          </w:p>
        </w:tc>
        <w:tc>
          <w:tcPr>
            <w:tcW w:w="6119" w:type="dxa"/>
            <w:tcBorders>
              <w:top w:val="single" w:sz="4" w:space="0" w:color="000000"/>
              <w:left w:val="single" w:sz="4" w:space="0" w:color="000000"/>
              <w:bottom w:val="single" w:sz="4" w:space="0" w:color="000000"/>
            </w:tcBorders>
          </w:tcPr>
          <w:p w:rsidR="00A16574" w:rsidRPr="008E361C" w:rsidRDefault="00A16574" w:rsidP="002E3866">
            <w:pPr>
              <w:suppressAutoHyphens w:val="0"/>
              <w:snapToGrid w:val="0"/>
              <w:spacing w:line="240" w:lineRule="auto"/>
              <w:jc w:val="both"/>
              <w:rPr>
                <w:color w:val="auto"/>
                <w:kern w:val="0"/>
                <w:lang w:eastAsia="en-US"/>
              </w:rPr>
            </w:pPr>
            <w:r w:rsidRPr="008E361C">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A16574" w:rsidRPr="008E361C" w:rsidRDefault="00017A0F" w:rsidP="008E361C">
            <w:pPr>
              <w:suppressAutoHyphens w:val="0"/>
              <w:snapToGrid w:val="0"/>
              <w:spacing w:line="240" w:lineRule="auto"/>
              <w:jc w:val="center"/>
              <w:rPr>
                <w:color w:val="auto"/>
                <w:kern w:val="0"/>
                <w:lang w:eastAsia="en-US"/>
              </w:rPr>
            </w:pPr>
            <w:r w:rsidRPr="008E361C">
              <w:rPr>
                <w:color w:val="auto"/>
                <w:kern w:val="0"/>
                <w:lang w:eastAsia="en-US"/>
              </w:rPr>
              <w:t>2</w:t>
            </w:r>
            <w:r w:rsidR="008E361C" w:rsidRPr="008E361C">
              <w:rPr>
                <w:color w:val="auto"/>
                <w:kern w:val="0"/>
                <w:lang w:eastAsia="en-US"/>
              </w:rPr>
              <w:t>5</w:t>
            </w:r>
          </w:p>
        </w:tc>
      </w:tr>
    </w:tbl>
    <w:p w:rsidR="00A16574" w:rsidRPr="00E769DB" w:rsidRDefault="00A16574" w:rsidP="00A16574">
      <w:pPr>
        <w:suppressAutoHyphens w:val="0"/>
        <w:autoSpaceDE w:val="0"/>
        <w:autoSpaceDN w:val="0"/>
        <w:adjustRightInd w:val="0"/>
        <w:spacing w:line="240" w:lineRule="auto"/>
        <w:rPr>
          <w:rFonts w:ascii="Arial" w:hAnsi="Arial" w:cs="Arial"/>
          <w:kern w:val="0"/>
          <w:sz w:val="23"/>
          <w:szCs w:val="23"/>
          <w:lang w:val="sr-Cyrl-CS" w:eastAsia="en-US"/>
        </w:rPr>
      </w:pPr>
    </w:p>
    <w:p w:rsidR="00A16574" w:rsidRPr="00E769DB" w:rsidRDefault="00A16574" w:rsidP="00A16574">
      <w:pPr>
        <w:suppressAutoHyphens w:val="0"/>
        <w:autoSpaceDE w:val="0"/>
        <w:autoSpaceDN w:val="0"/>
        <w:adjustRightInd w:val="0"/>
        <w:spacing w:line="240" w:lineRule="auto"/>
        <w:rPr>
          <w:rFonts w:ascii="Arial" w:hAnsi="Arial" w:cs="Arial"/>
          <w:kern w:val="0"/>
          <w:sz w:val="23"/>
          <w:szCs w:val="23"/>
          <w:lang w:val="sr-Cyrl-CS" w:eastAsia="en-US"/>
        </w:rPr>
      </w:pPr>
    </w:p>
    <w:p w:rsidR="00A16574" w:rsidRPr="00E769DB" w:rsidRDefault="00A16574" w:rsidP="00A16574">
      <w:pPr>
        <w:suppressAutoHyphens w:val="0"/>
        <w:autoSpaceDE w:val="0"/>
        <w:autoSpaceDN w:val="0"/>
        <w:adjustRightInd w:val="0"/>
        <w:spacing w:line="240" w:lineRule="auto"/>
        <w:rPr>
          <w:rFonts w:ascii="Arial" w:hAnsi="Arial" w:cs="Arial"/>
          <w:kern w:val="0"/>
          <w:sz w:val="23"/>
          <w:szCs w:val="23"/>
          <w:lang w:eastAsia="en-US"/>
        </w:rPr>
      </w:pPr>
    </w:p>
    <w:p w:rsidR="00A16574" w:rsidRPr="007626E3" w:rsidRDefault="00A16574" w:rsidP="00A16574">
      <w:pPr>
        <w:suppressAutoHyphens w:val="0"/>
        <w:autoSpaceDE w:val="0"/>
        <w:autoSpaceDN w:val="0"/>
        <w:adjustRightInd w:val="0"/>
        <w:spacing w:line="240" w:lineRule="auto"/>
        <w:rPr>
          <w:kern w:val="0"/>
          <w:lang w:eastAsia="en-US"/>
        </w:rPr>
      </w:pPr>
      <w:r w:rsidRPr="00E769DB">
        <w:rPr>
          <w:kern w:val="0"/>
          <w:lang w:eastAsia="en-US"/>
        </w:rPr>
        <w:t xml:space="preserve">Конкурсна документација </w:t>
      </w:r>
      <w:r w:rsidRPr="002321A6">
        <w:rPr>
          <w:kern w:val="0"/>
          <w:lang w:eastAsia="en-US"/>
        </w:rPr>
        <w:t xml:space="preserve">има </w:t>
      </w:r>
      <w:r w:rsidRPr="008E361C">
        <w:rPr>
          <w:color w:val="000000" w:themeColor="text1"/>
          <w:kern w:val="0"/>
          <w:lang w:eastAsia="en-US"/>
        </w:rPr>
        <w:t>укупно 31 страну</w:t>
      </w:r>
    </w:p>
    <w:p w:rsidR="00A16574" w:rsidRDefault="00A16574" w:rsidP="00A16574">
      <w:pPr>
        <w:jc w:val="both"/>
        <w:rPr>
          <w:rFonts w:eastAsia="TimesNewRomanPSMT"/>
        </w:rPr>
      </w:pPr>
    </w:p>
    <w:p w:rsidR="00A16574" w:rsidRDefault="00A16574" w:rsidP="00A16574">
      <w:pPr>
        <w:jc w:val="both"/>
        <w:rPr>
          <w:rFonts w:eastAsia="TimesNewRomanPSMT"/>
        </w:rPr>
      </w:pPr>
    </w:p>
    <w:p w:rsidR="00A16574" w:rsidRDefault="00A16574" w:rsidP="00A16574">
      <w:pPr>
        <w:jc w:val="both"/>
        <w:rPr>
          <w:rFonts w:eastAsia="TimesNewRomanPSMT"/>
        </w:rPr>
      </w:pPr>
    </w:p>
    <w:p w:rsidR="00A16574" w:rsidRDefault="00A16574" w:rsidP="00A16574">
      <w:pPr>
        <w:jc w:val="both"/>
        <w:rPr>
          <w:rFonts w:eastAsia="TimesNewRomanPSMT"/>
        </w:rPr>
      </w:pPr>
    </w:p>
    <w:p w:rsidR="00A16574" w:rsidRDefault="00A16574" w:rsidP="00A16574">
      <w:pPr>
        <w:jc w:val="both"/>
        <w:rPr>
          <w:rFonts w:eastAsia="TimesNewRomanPSMT"/>
        </w:rPr>
      </w:pPr>
    </w:p>
    <w:p w:rsidR="00A16574" w:rsidRDefault="00A16574" w:rsidP="00A16574">
      <w:pPr>
        <w:jc w:val="both"/>
        <w:rPr>
          <w:rFonts w:eastAsia="TimesNewRomanPSMT"/>
        </w:rPr>
      </w:pPr>
    </w:p>
    <w:p w:rsidR="00A16574" w:rsidRDefault="00A16574" w:rsidP="00A16574">
      <w:pPr>
        <w:jc w:val="both"/>
        <w:rPr>
          <w:rFonts w:eastAsia="TimesNewRomanPSMT"/>
        </w:rPr>
      </w:pPr>
    </w:p>
    <w:p w:rsidR="00A16574" w:rsidRDefault="00A16574" w:rsidP="00A16574">
      <w:pPr>
        <w:jc w:val="both"/>
        <w:rPr>
          <w:rFonts w:eastAsia="TimesNewRomanPSMT"/>
        </w:rPr>
      </w:pPr>
    </w:p>
    <w:p w:rsidR="00A16574" w:rsidRDefault="00A16574" w:rsidP="00A16574">
      <w:pPr>
        <w:jc w:val="both"/>
        <w:rPr>
          <w:rFonts w:eastAsia="TimesNewRomanPSMT"/>
        </w:rPr>
      </w:pPr>
    </w:p>
    <w:p w:rsidR="00A16574" w:rsidRDefault="00A16574" w:rsidP="00A16574">
      <w:pPr>
        <w:jc w:val="both"/>
        <w:rPr>
          <w:rFonts w:eastAsia="TimesNewRomanPSMT"/>
        </w:rPr>
      </w:pPr>
    </w:p>
    <w:p w:rsidR="00A16574" w:rsidRPr="00241116" w:rsidRDefault="00A16574" w:rsidP="00A16574">
      <w:pPr>
        <w:jc w:val="both"/>
        <w:rPr>
          <w:rFonts w:eastAsia="TimesNewRomanPSMT"/>
        </w:rPr>
      </w:pPr>
    </w:p>
    <w:p w:rsidR="00A16574" w:rsidRPr="00241256" w:rsidRDefault="00A16574" w:rsidP="00A16574">
      <w:pPr>
        <w:jc w:val="both"/>
        <w:rPr>
          <w:rFonts w:eastAsia="TimesNewRomanPSMT"/>
        </w:rPr>
      </w:pPr>
    </w:p>
    <w:p w:rsidR="00A16574" w:rsidRPr="00FA0A94" w:rsidRDefault="00A16574" w:rsidP="00A16574">
      <w:pPr>
        <w:pStyle w:val="Default"/>
        <w:shd w:val="clear" w:color="auto" w:fill="C6D9F1" w:themeFill="text2" w:themeFillTint="33"/>
        <w:jc w:val="center"/>
        <w:rPr>
          <w:sz w:val="28"/>
          <w:szCs w:val="28"/>
        </w:rPr>
      </w:pPr>
      <w:r w:rsidRPr="00FA0A94">
        <w:rPr>
          <w:b/>
          <w:bCs/>
          <w:iCs/>
          <w:sz w:val="28"/>
          <w:szCs w:val="28"/>
        </w:rPr>
        <w:t>I  ОПШТИ ПОДАЦИ О ЈАВНОЈ НАБАВЦИ</w:t>
      </w:r>
    </w:p>
    <w:p w:rsidR="00A16574" w:rsidRDefault="00A16574" w:rsidP="00A16574">
      <w:pPr>
        <w:pStyle w:val="Default"/>
        <w:rPr>
          <w:b/>
          <w:bCs/>
          <w:sz w:val="23"/>
          <w:szCs w:val="23"/>
          <w:lang w:val="sr-Cyrl-CS"/>
        </w:rPr>
      </w:pPr>
    </w:p>
    <w:p w:rsidR="00A16574" w:rsidRPr="00FF0FC8" w:rsidRDefault="00A16574" w:rsidP="00A16574">
      <w:pPr>
        <w:jc w:val="both"/>
        <w:rPr>
          <w:b/>
          <w:bCs/>
          <w:i/>
          <w:iCs/>
          <w:sz w:val="28"/>
          <w:szCs w:val="28"/>
        </w:rPr>
      </w:pPr>
    </w:p>
    <w:p w:rsidR="00A16574" w:rsidRPr="00E769DB" w:rsidRDefault="00A16574" w:rsidP="00A16574">
      <w:pPr>
        <w:suppressAutoHyphens w:val="0"/>
        <w:spacing w:line="240" w:lineRule="auto"/>
        <w:jc w:val="both"/>
        <w:rPr>
          <w:color w:val="auto"/>
          <w:kern w:val="0"/>
          <w:lang w:eastAsia="en-US"/>
        </w:rPr>
      </w:pPr>
    </w:p>
    <w:p w:rsidR="00A16574" w:rsidRPr="00381702" w:rsidRDefault="00A16574" w:rsidP="00A16574">
      <w:pPr>
        <w:jc w:val="both"/>
      </w:pPr>
      <w:r w:rsidRPr="00381702">
        <w:rPr>
          <w:b/>
          <w:bCs/>
        </w:rPr>
        <w:t>1.Подаци о наручиоцу</w:t>
      </w:r>
    </w:p>
    <w:p w:rsidR="00A16574" w:rsidRPr="00381702" w:rsidRDefault="00A16574" w:rsidP="00A16574">
      <w:pPr>
        <w:jc w:val="both"/>
        <w:rPr>
          <w:lang w:val="sr-Cyrl-CS"/>
        </w:rPr>
      </w:pPr>
      <w:r w:rsidRPr="00381702">
        <w:t>Наручилац:</w:t>
      </w:r>
      <w:r w:rsidRPr="00381702">
        <w:rPr>
          <w:lang w:val="sr-Cyrl-CS"/>
        </w:rPr>
        <w:t xml:space="preserve"> Општинска управа општине Велико Градиште</w:t>
      </w:r>
    </w:p>
    <w:p w:rsidR="00A16574" w:rsidRPr="00381702" w:rsidRDefault="00A16574" w:rsidP="00A16574">
      <w:pPr>
        <w:jc w:val="both"/>
        <w:rPr>
          <w:lang w:val="sr-Cyrl-CS"/>
        </w:rPr>
      </w:pPr>
      <w:r w:rsidRPr="00381702">
        <w:rPr>
          <w:lang w:val="sr-Cyrl-CS"/>
        </w:rPr>
        <w:t>Адреса: Житни трг, број 1, 12220 Велико Градиште</w:t>
      </w:r>
    </w:p>
    <w:p w:rsidR="00A16574" w:rsidRPr="00381702" w:rsidRDefault="00A16574" w:rsidP="00A16574">
      <w:pPr>
        <w:jc w:val="both"/>
      </w:pPr>
      <w:r w:rsidRPr="00381702">
        <w:rPr>
          <w:lang w:val="sr-Cyrl-CS"/>
        </w:rPr>
        <w:t>Интернет страница:</w:t>
      </w:r>
      <w:hyperlink r:id="rId8" w:history="1">
        <w:r w:rsidRPr="00381702">
          <w:rPr>
            <w:rStyle w:val="Hyperlink"/>
          </w:rPr>
          <w:t>www.velikogradiste.org.rs</w:t>
        </w:r>
      </w:hyperlink>
    </w:p>
    <w:p w:rsidR="00A16574" w:rsidRPr="00381702" w:rsidRDefault="00A16574" w:rsidP="00A16574">
      <w:pPr>
        <w:jc w:val="both"/>
      </w:pPr>
    </w:p>
    <w:p w:rsidR="00A16574" w:rsidRPr="00381702" w:rsidRDefault="00A16574" w:rsidP="00A16574">
      <w:pPr>
        <w:jc w:val="both"/>
      </w:pPr>
    </w:p>
    <w:p w:rsidR="00A16574" w:rsidRPr="00381702" w:rsidRDefault="00A16574" w:rsidP="00A16574">
      <w:pPr>
        <w:jc w:val="both"/>
      </w:pPr>
      <w:r w:rsidRPr="00381702">
        <w:rPr>
          <w:b/>
          <w:bCs/>
        </w:rPr>
        <w:t>2. Врста поступка јавне набавке</w:t>
      </w:r>
    </w:p>
    <w:p w:rsidR="00A16574" w:rsidRPr="00381702" w:rsidRDefault="00A16574" w:rsidP="00A16574">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16574" w:rsidRPr="00381702" w:rsidRDefault="00A16574" w:rsidP="00A16574">
      <w:pPr>
        <w:jc w:val="both"/>
      </w:pPr>
    </w:p>
    <w:p w:rsidR="00A16574" w:rsidRPr="00381702" w:rsidRDefault="00A16574" w:rsidP="00A16574">
      <w:pPr>
        <w:jc w:val="both"/>
      </w:pPr>
    </w:p>
    <w:p w:rsidR="00A16574" w:rsidRPr="00381702" w:rsidRDefault="00A16574" w:rsidP="00A16574">
      <w:pPr>
        <w:jc w:val="both"/>
      </w:pPr>
      <w:r w:rsidRPr="00381702">
        <w:rPr>
          <w:b/>
          <w:bCs/>
        </w:rPr>
        <w:t>3. Предмет јавне набавке</w:t>
      </w:r>
    </w:p>
    <w:p w:rsidR="00A16574" w:rsidRPr="00B67B08" w:rsidRDefault="00A16574" w:rsidP="00A16574">
      <w:pPr>
        <w:jc w:val="both"/>
        <w:rPr>
          <w:rFonts w:eastAsia="TimesNewRomanPS-BoldMT"/>
          <w:bCs/>
        </w:rPr>
      </w:pPr>
      <w:r w:rsidRPr="00381702">
        <w:rPr>
          <w:lang w:val="sr-Cyrl-CS"/>
        </w:rPr>
        <w:t xml:space="preserve">Предмет јавне набавке </w:t>
      </w:r>
      <w:r w:rsidRPr="00C043F3">
        <w:rPr>
          <w:lang w:val="sr-Cyrl-CS"/>
        </w:rPr>
        <w:t>бр</w:t>
      </w:r>
      <w:r w:rsidRPr="00C043F3">
        <w:rPr>
          <w:lang w:val="ru-RU"/>
        </w:rPr>
        <w:t>.</w:t>
      </w:r>
      <w:r w:rsidR="00915068">
        <w:rPr>
          <w:lang w:val="sr-Cyrl-CS"/>
        </w:rPr>
        <w:t>27</w:t>
      </w:r>
      <w:r w:rsidRPr="00C043F3">
        <w:t>/201</w:t>
      </w:r>
      <w:r w:rsidRPr="00C043F3">
        <w:rPr>
          <w:lang w:val="sr-Cyrl-CS"/>
        </w:rPr>
        <w:t>7</w:t>
      </w:r>
      <w:r w:rsidRPr="00C043F3">
        <w:rPr>
          <w:iCs/>
        </w:rPr>
        <w:t xml:space="preserve">су </w:t>
      </w:r>
      <w:r w:rsidRPr="00C043F3">
        <w:rPr>
          <w:iCs/>
          <w:lang w:val="sr-Cyrl-CS"/>
        </w:rPr>
        <w:t>услуге</w:t>
      </w:r>
      <w:r w:rsidRPr="00C043F3">
        <w:rPr>
          <w:i/>
          <w:lang w:val="sr-Cyrl-CS"/>
        </w:rPr>
        <w:t xml:space="preserve"> –</w:t>
      </w:r>
      <w:r w:rsidR="00B67B08">
        <w:rPr>
          <w:i/>
          <w:lang w:val="sr-Cyrl-CS"/>
        </w:rPr>
        <w:t xml:space="preserve"> </w:t>
      </w:r>
      <w:r w:rsidR="00915068" w:rsidRPr="00B67B08">
        <w:t>Одржавање чистоће у насељу Бели багрем и Сребрно</w:t>
      </w:r>
      <w:r w:rsidR="00542886" w:rsidRPr="00B67B08">
        <w:t>м</w:t>
      </w:r>
      <w:r w:rsidR="00915068" w:rsidRPr="00B67B08">
        <w:t xml:space="preserve"> језер</w:t>
      </w:r>
      <w:r w:rsidR="00542886" w:rsidRPr="00B67B08">
        <w:t>у</w:t>
      </w:r>
    </w:p>
    <w:p w:rsidR="00A16574" w:rsidRPr="00690442" w:rsidRDefault="00A16574" w:rsidP="00A16574">
      <w:pPr>
        <w:suppressAutoHyphens w:val="0"/>
        <w:spacing w:line="240" w:lineRule="auto"/>
        <w:ind w:firstLine="360"/>
        <w:jc w:val="both"/>
        <w:rPr>
          <w:rFonts w:eastAsia="Times New Roman"/>
          <w:b/>
          <w:color w:val="auto"/>
          <w:kern w:val="0"/>
          <w:sz w:val="28"/>
          <w:szCs w:val="28"/>
          <w:lang w:eastAsia="en-US"/>
        </w:rPr>
      </w:pPr>
    </w:p>
    <w:p w:rsidR="00A16574" w:rsidRPr="00D7677C" w:rsidRDefault="00C043F3" w:rsidP="00A16574">
      <w:pPr>
        <w:suppressAutoHyphens w:val="0"/>
        <w:spacing w:line="240" w:lineRule="auto"/>
        <w:jc w:val="both"/>
      </w:pPr>
      <w:r>
        <w:t xml:space="preserve">ОРН: </w:t>
      </w:r>
      <w:r w:rsidR="00D7677C">
        <w:t>90910000 услуге чишћења</w:t>
      </w:r>
    </w:p>
    <w:p w:rsidR="00A16574" w:rsidRPr="00E72AE9" w:rsidRDefault="00A16574" w:rsidP="00A16574">
      <w:pPr>
        <w:suppressAutoHyphens w:val="0"/>
        <w:spacing w:line="240" w:lineRule="auto"/>
        <w:jc w:val="both"/>
        <w:rPr>
          <w:b/>
          <w:bCs/>
        </w:rPr>
      </w:pPr>
    </w:p>
    <w:p w:rsidR="00A16574" w:rsidRPr="00381702" w:rsidRDefault="00A16574" w:rsidP="00A16574">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A16574" w:rsidRPr="00381702" w:rsidRDefault="00A16574" w:rsidP="00A16574">
      <w:pPr>
        <w:jc w:val="both"/>
        <w:rPr>
          <w:i/>
          <w:iCs/>
          <w:lang w:val="sr-Cyrl-CS"/>
        </w:rPr>
      </w:pPr>
      <w:r w:rsidRPr="00381702">
        <w:rPr>
          <w:bCs/>
          <w:iCs/>
          <w:lang w:val="sr-Cyrl-CS"/>
        </w:rPr>
        <w:t>Не</w:t>
      </w:r>
    </w:p>
    <w:p w:rsidR="00A16574" w:rsidRPr="00381702" w:rsidRDefault="00A16574" w:rsidP="00A16574">
      <w:pPr>
        <w:jc w:val="both"/>
      </w:pPr>
    </w:p>
    <w:p w:rsidR="00A16574" w:rsidRPr="00381702" w:rsidRDefault="00A16574" w:rsidP="00A16574">
      <w:pPr>
        <w:jc w:val="both"/>
      </w:pPr>
      <w:r w:rsidRPr="00381702">
        <w:rPr>
          <w:b/>
          <w:bCs/>
        </w:rPr>
        <w:t xml:space="preserve">5. Контакт (лице или служба) </w:t>
      </w:r>
    </w:p>
    <w:p w:rsidR="00A16574" w:rsidRDefault="00A16574" w:rsidP="00A16574">
      <w:pPr>
        <w:jc w:val="both"/>
      </w:pPr>
      <w:r w:rsidRPr="00D0198F">
        <w:t>Лице за контакт:</w:t>
      </w:r>
      <w:r w:rsidRPr="00D0198F">
        <w:rPr>
          <w:rFonts w:eastAsia="Times New Roman"/>
          <w:color w:val="auto"/>
          <w:kern w:val="0"/>
          <w:lang w:eastAsia="en-US"/>
        </w:rPr>
        <w:t>Мирослава Раденковић</w:t>
      </w:r>
      <w:r w:rsidRPr="00D0198F">
        <w:rPr>
          <w:lang w:val="sr-Cyrl-CS"/>
        </w:rPr>
        <w:t xml:space="preserve">, Е - mail адреса </w:t>
      </w:r>
      <w:hyperlink r:id="rId9" w:history="1">
        <w:r w:rsidRPr="00AC2061">
          <w:rPr>
            <w:rStyle w:val="Hyperlink"/>
          </w:rPr>
          <w:t>mira.radenkovic@gmail.com</w:t>
        </w:r>
      </w:hyperlink>
    </w:p>
    <w:p w:rsidR="00A16574" w:rsidRPr="00063807" w:rsidRDefault="00A16574" w:rsidP="00A16574">
      <w:pPr>
        <w:jc w:val="both"/>
        <w:rPr>
          <w:rFonts w:ascii="Arial" w:hAnsi="Arial" w:cs="Arial"/>
          <w:bCs/>
        </w:rPr>
      </w:pPr>
    </w:p>
    <w:p w:rsidR="00A16574" w:rsidRPr="00381702" w:rsidRDefault="00A16574" w:rsidP="00A16574">
      <w:pPr>
        <w:jc w:val="both"/>
        <w:rPr>
          <w:rFonts w:ascii="Arial" w:hAnsi="Arial" w:cs="Arial"/>
          <w:bCs/>
          <w:lang w:val="sr-Cyrl-CS"/>
        </w:rPr>
      </w:pPr>
    </w:p>
    <w:p w:rsidR="00A16574" w:rsidRPr="00E769DB" w:rsidRDefault="00A16574" w:rsidP="00A16574">
      <w:pPr>
        <w:suppressAutoHyphens w:val="0"/>
        <w:spacing w:line="240" w:lineRule="auto"/>
        <w:ind w:firstLine="708"/>
        <w:jc w:val="both"/>
        <w:rPr>
          <w:b/>
          <w:bCs/>
          <w:color w:val="auto"/>
          <w:kern w:val="0"/>
          <w:sz w:val="20"/>
          <w:szCs w:val="20"/>
          <w:lang w:val="ru-RU" w:eastAsia="en-US"/>
        </w:rPr>
      </w:pPr>
    </w:p>
    <w:p w:rsidR="00A16574" w:rsidRPr="00E769DB" w:rsidRDefault="00A16574" w:rsidP="00A16574">
      <w:pPr>
        <w:suppressAutoHyphens w:val="0"/>
        <w:spacing w:line="240" w:lineRule="auto"/>
        <w:rPr>
          <w:color w:val="auto"/>
          <w:kern w:val="0"/>
          <w:lang w:val="sr-Cyrl-CS" w:eastAsia="en-U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Pr="0077620D" w:rsidRDefault="00A16574" w:rsidP="00A16574">
      <w:pPr>
        <w:jc w:val="both"/>
        <w:rPr>
          <w:bCs/>
          <w:lang/>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Default="00A16574" w:rsidP="00A16574">
      <w:pPr>
        <w:jc w:val="both"/>
        <w:rPr>
          <w:bCs/>
          <w:lang w:val="sr-Cyrl-CS"/>
        </w:rPr>
      </w:pPr>
    </w:p>
    <w:p w:rsidR="00A16574" w:rsidRPr="00381702" w:rsidRDefault="00A16574" w:rsidP="00A16574">
      <w:pPr>
        <w:shd w:val="clear" w:color="auto" w:fill="C6D9F1"/>
        <w:jc w:val="center"/>
        <w:rPr>
          <w:rFonts w:ascii="Arial" w:hAnsi="Arial" w:cs="Arial"/>
          <w:b/>
          <w:bCs/>
          <w:i/>
          <w:iCs/>
          <w:lang w:val="ru-RU"/>
        </w:rPr>
      </w:pPr>
      <w:r w:rsidRPr="00981CD8">
        <w:rPr>
          <w:b/>
          <w:bCs/>
          <w:iCs/>
          <w:sz w:val="28"/>
          <w:szCs w:val="28"/>
        </w:rPr>
        <w:lastRenderedPageBreak/>
        <w:t xml:space="preserve">II  </w:t>
      </w:r>
      <w:r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16574" w:rsidRDefault="00A16574" w:rsidP="00A16574">
      <w:pPr>
        <w:pStyle w:val="Default"/>
        <w:rPr>
          <w:rFonts w:ascii="Times New Roman" w:hAnsi="Times New Roman" w:cs="Times New Roman"/>
          <w:bCs/>
          <w:iCs/>
          <w:color w:val="FF0000"/>
          <w:lang w:val="sr-Cyrl-CS"/>
        </w:rPr>
      </w:pPr>
    </w:p>
    <w:p w:rsidR="00AB5339" w:rsidRPr="00542886" w:rsidRDefault="00AB5339" w:rsidP="00AB5339">
      <w:pPr>
        <w:jc w:val="both"/>
        <w:rPr>
          <w:sz w:val="22"/>
          <w:szCs w:val="22"/>
        </w:rPr>
      </w:pPr>
      <w:r w:rsidRPr="00415704">
        <w:rPr>
          <w:bCs/>
          <w:iCs/>
          <w:color w:val="auto"/>
          <w:sz w:val="22"/>
          <w:szCs w:val="22"/>
          <w:lang w:val="sr-Cyrl-CS"/>
        </w:rPr>
        <w:t xml:space="preserve">Предмет набавке: Одржавање чистоће </w:t>
      </w:r>
      <w:r w:rsidRPr="00415704">
        <w:rPr>
          <w:sz w:val="22"/>
          <w:szCs w:val="22"/>
        </w:rPr>
        <w:t>у насељу Бели багрем и Сребрно</w:t>
      </w:r>
      <w:r w:rsidR="00542886">
        <w:rPr>
          <w:sz w:val="22"/>
          <w:szCs w:val="22"/>
        </w:rPr>
        <w:t>мјезеру</w:t>
      </w:r>
    </w:p>
    <w:p w:rsidR="00AB5339" w:rsidRPr="00415704" w:rsidRDefault="00AB5339" w:rsidP="00AB5339">
      <w:pPr>
        <w:jc w:val="both"/>
        <w:rPr>
          <w:sz w:val="22"/>
          <w:szCs w:val="22"/>
        </w:rPr>
      </w:pPr>
    </w:p>
    <w:p w:rsidR="00AB5339" w:rsidRPr="00415704" w:rsidRDefault="00AB5339" w:rsidP="00AB5339">
      <w:pPr>
        <w:jc w:val="both"/>
        <w:rPr>
          <w:sz w:val="22"/>
          <w:szCs w:val="22"/>
        </w:rPr>
      </w:pPr>
      <w:r w:rsidRPr="00415704">
        <w:rPr>
          <w:sz w:val="22"/>
          <w:szCs w:val="22"/>
        </w:rPr>
        <w:t>Место пружања услуга: потез  Бели багрем –Сребрно језеро, Велико Градиште</w:t>
      </w:r>
    </w:p>
    <w:p w:rsidR="00F26250" w:rsidRPr="00415704" w:rsidRDefault="00F26250" w:rsidP="00AB5339">
      <w:pPr>
        <w:jc w:val="both"/>
        <w:rPr>
          <w:sz w:val="22"/>
          <w:szCs w:val="22"/>
        </w:rPr>
      </w:pPr>
    </w:p>
    <w:p w:rsidR="00F26250" w:rsidRPr="00542886" w:rsidRDefault="00F26250" w:rsidP="00AB5339">
      <w:pPr>
        <w:jc w:val="both"/>
        <w:rPr>
          <w:sz w:val="22"/>
          <w:szCs w:val="22"/>
        </w:rPr>
      </w:pPr>
      <w:r w:rsidRPr="00415704">
        <w:rPr>
          <w:sz w:val="22"/>
          <w:szCs w:val="22"/>
        </w:rPr>
        <w:t xml:space="preserve">Период пружања услуга: Почев од </w:t>
      </w:r>
      <w:r w:rsidR="00542886" w:rsidRPr="00B67B08">
        <w:rPr>
          <w:sz w:val="22"/>
          <w:szCs w:val="22"/>
        </w:rPr>
        <w:t>01.05.2017. године</w:t>
      </w:r>
      <w:r w:rsidRPr="00B67B08">
        <w:rPr>
          <w:sz w:val="22"/>
          <w:szCs w:val="22"/>
        </w:rPr>
        <w:t xml:space="preserve"> до </w:t>
      </w:r>
      <w:r w:rsidR="00542886" w:rsidRPr="00B67B08">
        <w:rPr>
          <w:sz w:val="22"/>
          <w:szCs w:val="22"/>
        </w:rPr>
        <w:t>30.09.2017. године</w:t>
      </w:r>
      <w:r w:rsidR="00BA5652">
        <w:rPr>
          <w:sz w:val="22"/>
          <w:szCs w:val="22"/>
          <w:lang/>
        </w:rPr>
        <w:t xml:space="preserve"> </w:t>
      </w:r>
      <w:r w:rsidRPr="00B67B08">
        <w:rPr>
          <w:sz w:val="22"/>
          <w:szCs w:val="22"/>
        </w:rPr>
        <w:t xml:space="preserve">у временском интервалу од  8.00 до </w:t>
      </w:r>
      <w:r w:rsidR="00542886" w:rsidRPr="00B67B08">
        <w:rPr>
          <w:sz w:val="22"/>
          <w:szCs w:val="22"/>
        </w:rPr>
        <w:t>20.00 часова на реон</w:t>
      </w:r>
      <w:r w:rsidR="00F30D0E">
        <w:rPr>
          <w:sz w:val="22"/>
          <w:szCs w:val="22"/>
        </w:rPr>
        <w:t>у 2-плажа, а на осталим реонима</w:t>
      </w:r>
      <w:r w:rsidR="00F30D0E">
        <w:rPr>
          <w:sz w:val="22"/>
          <w:szCs w:val="22"/>
          <w:lang/>
        </w:rPr>
        <w:t xml:space="preserve">, почев од 01.05.2017. године до 31.08.2017. године, </w:t>
      </w:r>
      <w:r w:rsidR="00542886" w:rsidRPr="00B67B08">
        <w:rPr>
          <w:sz w:val="22"/>
          <w:szCs w:val="22"/>
        </w:rPr>
        <w:t>од 8.00 до 16.00 часова</w:t>
      </w:r>
    </w:p>
    <w:p w:rsidR="00F26250" w:rsidRPr="00415704" w:rsidRDefault="00F26250" w:rsidP="00AB5339">
      <w:pPr>
        <w:jc w:val="both"/>
        <w:rPr>
          <w:sz w:val="22"/>
          <w:szCs w:val="22"/>
        </w:rPr>
      </w:pPr>
    </w:p>
    <w:p w:rsidR="00A16574" w:rsidRPr="00415704" w:rsidRDefault="005D57A8" w:rsidP="00A16574">
      <w:pPr>
        <w:spacing w:before="80" w:after="80"/>
        <w:rPr>
          <w:color w:val="auto"/>
          <w:sz w:val="22"/>
          <w:szCs w:val="22"/>
          <w:lang w:val="sr-Cyrl-CS"/>
        </w:rPr>
      </w:pPr>
      <w:r w:rsidRPr="00415704">
        <w:rPr>
          <w:color w:val="auto"/>
          <w:sz w:val="22"/>
          <w:szCs w:val="22"/>
          <w:lang w:val="sr-Cyrl-CS"/>
        </w:rPr>
        <w:t>Опис послова:</w:t>
      </w:r>
    </w:p>
    <w:p w:rsidR="005D57A8" w:rsidRPr="00415704" w:rsidRDefault="005D57A8" w:rsidP="005D57A8">
      <w:pPr>
        <w:pStyle w:val="ListParagraph"/>
        <w:numPr>
          <w:ilvl w:val="0"/>
          <w:numId w:val="48"/>
        </w:numPr>
        <w:spacing w:before="80" w:after="80"/>
        <w:rPr>
          <w:color w:val="auto"/>
          <w:sz w:val="22"/>
          <w:szCs w:val="22"/>
          <w:lang w:val="sr-Cyrl-CS"/>
        </w:rPr>
      </w:pPr>
      <w:r w:rsidRPr="00415704">
        <w:rPr>
          <w:color w:val="auto"/>
          <w:sz w:val="22"/>
          <w:szCs w:val="22"/>
          <w:lang w:val="sr-Cyrl-CS"/>
        </w:rPr>
        <w:t>Пражњење канти за смеће постављене на стубовима јавне расвете и посебним носачима;</w:t>
      </w:r>
    </w:p>
    <w:p w:rsidR="005D57A8" w:rsidRPr="00415704" w:rsidRDefault="005D57A8" w:rsidP="005D57A8">
      <w:pPr>
        <w:pStyle w:val="ListParagraph"/>
        <w:numPr>
          <w:ilvl w:val="0"/>
          <w:numId w:val="48"/>
        </w:numPr>
        <w:spacing w:before="80" w:after="80"/>
        <w:rPr>
          <w:color w:val="auto"/>
          <w:sz w:val="22"/>
          <w:szCs w:val="22"/>
          <w:lang w:val="sr-Cyrl-CS"/>
        </w:rPr>
      </w:pPr>
      <w:r w:rsidRPr="00415704">
        <w:rPr>
          <w:color w:val="auto"/>
          <w:sz w:val="22"/>
          <w:szCs w:val="22"/>
          <w:lang w:val="sr-Cyrl-CS"/>
        </w:rPr>
        <w:t>Прикупљање смећа, лишћа и грања на плажи, поред пута, око канти за смеће, око контејнера, око пункта за контејнере, на свим јавним површинама  и на свим отвореним површинама поред улица, путева и приобаља;</w:t>
      </w:r>
    </w:p>
    <w:p w:rsidR="005D57A8" w:rsidRPr="00415704" w:rsidRDefault="005D57A8" w:rsidP="005D57A8">
      <w:pPr>
        <w:pStyle w:val="ListParagraph"/>
        <w:numPr>
          <w:ilvl w:val="0"/>
          <w:numId w:val="48"/>
        </w:numPr>
        <w:spacing w:before="80" w:after="80"/>
        <w:rPr>
          <w:color w:val="auto"/>
          <w:sz w:val="22"/>
          <w:szCs w:val="22"/>
          <w:lang w:val="sr-Cyrl-CS"/>
        </w:rPr>
      </w:pPr>
      <w:r w:rsidRPr="00415704">
        <w:rPr>
          <w:color w:val="auto"/>
          <w:sz w:val="22"/>
          <w:szCs w:val="22"/>
          <w:lang w:val="sr-Cyrl-CS"/>
        </w:rPr>
        <w:t>Чишћење лишћа, грања, ризле, шљунка и других нечистоћа са пешачких стаза, улица и раскрсница;</w:t>
      </w:r>
    </w:p>
    <w:p w:rsidR="005D57A8" w:rsidRPr="00415704" w:rsidRDefault="005D57A8" w:rsidP="005D57A8">
      <w:pPr>
        <w:pStyle w:val="ListParagraph"/>
        <w:numPr>
          <w:ilvl w:val="0"/>
          <w:numId w:val="48"/>
        </w:numPr>
        <w:spacing w:before="80" w:after="80"/>
        <w:rPr>
          <w:color w:val="auto"/>
          <w:sz w:val="22"/>
          <w:szCs w:val="22"/>
          <w:lang w:val="sr-Cyrl-CS"/>
        </w:rPr>
      </w:pPr>
      <w:r w:rsidRPr="00415704">
        <w:rPr>
          <w:color w:val="auto"/>
          <w:sz w:val="22"/>
          <w:szCs w:val="22"/>
          <w:lang w:val="sr-Cyrl-CS"/>
        </w:rPr>
        <w:t>Одржавање чистоће и хигијене плаже;</w:t>
      </w:r>
    </w:p>
    <w:p w:rsidR="005D57A8" w:rsidRPr="00415704" w:rsidRDefault="005D57A8" w:rsidP="005D57A8">
      <w:pPr>
        <w:pStyle w:val="ListParagraph"/>
        <w:numPr>
          <w:ilvl w:val="0"/>
          <w:numId w:val="48"/>
        </w:numPr>
        <w:spacing w:before="80" w:after="80"/>
        <w:rPr>
          <w:color w:val="auto"/>
          <w:sz w:val="22"/>
          <w:szCs w:val="22"/>
          <w:lang w:val="sr-Cyrl-CS"/>
        </w:rPr>
      </w:pPr>
      <w:r w:rsidRPr="00415704">
        <w:rPr>
          <w:color w:val="auto"/>
          <w:sz w:val="22"/>
          <w:szCs w:val="22"/>
          <w:lang w:val="sr-Cyrl-CS"/>
        </w:rPr>
        <w:t>Чишћење корова поред ивичњака асфалтних путева-улица, ако се за то укаже потреба;</w:t>
      </w:r>
    </w:p>
    <w:p w:rsidR="005D57A8" w:rsidRPr="00415704" w:rsidRDefault="005D57A8" w:rsidP="005D57A8">
      <w:pPr>
        <w:pStyle w:val="ListParagraph"/>
        <w:numPr>
          <w:ilvl w:val="0"/>
          <w:numId w:val="48"/>
        </w:numPr>
        <w:spacing w:before="80" w:after="80"/>
        <w:rPr>
          <w:color w:val="auto"/>
          <w:sz w:val="22"/>
          <w:szCs w:val="22"/>
          <w:lang w:val="sr-Cyrl-CS"/>
        </w:rPr>
      </w:pPr>
      <w:r w:rsidRPr="00415704">
        <w:rPr>
          <w:color w:val="auto"/>
          <w:sz w:val="22"/>
          <w:szCs w:val="22"/>
          <w:lang w:val="sr-Cyrl-CS"/>
        </w:rPr>
        <w:t>Кошење траве на плажи и око саобраћајница у насељу;</w:t>
      </w:r>
    </w:p>
    <w:p w:rsidR="005D57A8" w:rsidRPr="00415704" w:rsidRDefault="005D57A8" w:rsidP="005D57A8">
      <w:pPr>
        <w:pStyle w:val="ListParagraph"/>
        <w:numPr>
          <w:ilvl w:val="0"/>
          <w:numId w:val="48"/>
        </w:numPr>
        <w:spacing w:before="80" w:after="80"/>
        <w:rPr>
          <w:color w:val="auto"/>
          <w:sz w:val="22"/>
          <w:szCs w:val="22"/>
          <w:lang w:val="sr-Cyrl-CS"/>
        </w:rPr>
      </w:pPr>
      <w:r w:rsidRPr="00415704">
        <w:rPr>
          <w:color w:val="auto"/>
          <w:sz w:val="22"/>
          <w:szCs w:val="22"/>
          <w:lang w:val="sr-Cyrl-CS"/>
        </w:rPr>
        <w:t>Заливање новозасађеног дрвећа на плажи, цвећа у жардињерама, табли добродошлице и засада на кружним токовима.</w:t>
      </w:r>
    </w:p>
    <w:p w:rsidR="005D57A8" w:rsidRPr="00415704" w:rsidRDefault="005D57A8" w:rsidP="005D57A8">
      <w:pPr>
        <w:pStyle w:val="ListParagraph"/>
        <w:spacing w:before="80" w:after="80"/>
        <w:rPr>
          <w:color w:val="auto"/>
          <w:sz w:val="22"/>
          <w:szCs w:val="22"/>
          <w:lang w:val="sr-Cyrl-CS"/>
        </w:rPr>
      </w:pPr>
    </w:p>
    <w:p w:rsidR="005D57A8" w:rsidRPr="00415704" w:rsidRDefault="00AB5339" w:rsidP="005D57A8">
      <w:pPr>
        <w:pStyle w:val="ListParagraph"/>
        <w:spacing w:before="80" w:after="80"/>
        <w:ind w:left="0"/>
        <w:rPr>
          <w:color w:val="auto"/>
          <w:sz w:val="22"/>
          <w:szCs w:val="22"/>
          <w:lang w:val="sr-Cyrl-CS"/>
        </w:rPr>
      </w:pPr>
      <w:r w:rsidRPr="00415704">
        <w:rPr>
          <w:color w:val="auto"/>
          <w:sz w:val="22"/>
          <w:szCs w:val="22"/>
          <w:lang w:val="sr-Cyrl-CS"/>
        </w:rPr>
        <w:t>Понуђач је дужан да свакодневно располаже са 5 (пет) извршиоца</w:t>
      </w:r>
      <w:r w:rsidR="00192D9B">
        <w:rPr>
          <w:color w:val="auto"/>
          <w:sz w:val="22"/>
          <w:szCs w:val="22"/>
          <w:lang w:val="sr-Cyrl-CS"/>
        </w:rPr>
        <w:t xml:space="preserve">,  осим у периоду од 01.09.2017. до 30.09.2017 године, у реону 2 са 1. извршиоцем  </w:t>
      </w:r>
      <w:r w:rsidRPr="00415704">
        <w:rPr>
          <w:color w:val="auto"/>
          <w:sz w:val="22"/>
          <w:szCs w:val="22"/>
          <w:lang w:val="sr-Cyrl-CS"/>
        </w:rPr>
        <w:t>. Наручилац је поделио насеље у пет реона и сваки радник ће бити задужен за извршење описаних послова у свом реону)</w:t>
      </w:r>
      <w:r w:rsidR="00C00606" w:rsidRPr="00415704">
        <w:rPr>
          <w:color w:val="auto"/>
          <w:sz w:val="22"/>
          <w:szCs w:val="22"/>
          <w:lang w:val="sr-Cyrl-CS"/>
        </w:rPr>
        <w:t>.</w:t>
      </w:r>
    </w:p>
    <w:p w:rsidR="00F26250" w:rsidRPr="00415704" w:rsidRDefault="00F26250" w:rsidP="005D57A8">
      <w:pPr>
        <w:pStyle w:val="ListParagraph"/>
        <w:spacing w:before="80" w:after="80"/>
        <w:ind w:left="0"/>
        <w:rPr>
          <w:color w:val="auto"/>
          <w:sz w:val="22"/>
          <w:szCs w:val="22"/>
          <w:lang w:val="sr-Cyrl-CS"/>
        </w:rPr>
      </w:pPr>
    </w:p>
    <w:p w:rsidR="00F26250" w:rsidRPr="00415704" w:rsidRDefault="00F26250" w:rsidP="005D57A8">
      <w:pPr>
        <w:pStyle w:val="ListParagraph"/>
        <w:spacing w:before="80" w:after="80"/>
        <w:ind w:left="0"/>
        <w:rPr>
          <w:color w:val="auto"/>
          <w:sz w:val="22"/>
          <w:szCs w:val="22"/>
          <w:lang w:val="sr-Cyrl-CS"/>
        </w:rPr>
      </w:pPr>
      <w:r w:rsidRPr="00415704">
        <w:rPr>
          <w:color w:val="auto"/>
          <w:sz w:val="22"/>
          <w:szCs w:val="22"/>
          <w:lang w:val="sr-Cyrl-CS"/>
        </w:rPr>
        <w:t>Потребна опрема за сваког извршиоца (опрему обезбеђује Понуђач)</w:t>
      </w:r>
    </w:p>
    <w:p w:rsidR="00F26250" w:rsidRPr="00415704" w:rsidRDefault="00F26250" w:rsidP="00F26250">
      <w:pPr>
        <w:pStyle w:val="ListParagraph"/>
        <w:numPr>
          <w:ilvl w:val="0"/>
          <w:numId w:val="49"/>
        </w:numPr>
        <w:spacing w:before="80" w:after="80"/>
        <w:rPr>
          <w:color w:val="auto"/>
          <w:sz w:val="22"/>
          <w:szCs w:val="22"/>
          <w:lang w:val="sr-Cyrl-CS"/>
        </w:rPr>
      </w:pPr>
      <w:r w:rsidRPr="00415704">
        <w:rPr>
          <w:color w:val="auto"/>
          <w:sz w:val="22"/>
          <w:szCs w:val="22"/>
          <w:lang w:val="sr-Cyrl-CS"/>
        </w:rPr>
        <w:t>Једнообразна и препознатљива униформа (Наручилац, одређује боју и натпис на униформи)</w:t>
      </w:r>
    </w:p>
    <w:p w:rsidR="00F26250" w:rsidRPr="00415704" w:rsidRDefault="00F26250" w:rsidP="00F26250">
      <w:pPr>
        <w:pStyle w:val="ListParagraph"/>
        <w:numPr>
          <w:ilvl w:val="0"/>
          <w:numId w:val="49"/>
        </w:numPr>
        <w:spacing w:before="80" w:after="80"/>
        <w:rPr>
          <w:color w:val="auto"/>
          <w:sz w:val="22"/>
          <w:szCs w:val="22"/>
          <w:lang w:val="sr-Cyrl-CS"/>
        </w:rPr>
      </w:pPr>
      <w:r w:rsidRPr="00415704">
        <w:rPr>
          <w:color w:val="auto"/>
          <w:sz w:val="22"/>
          <w:szCs w:val="22"/>
          <w:lang w:val="sr-Cyrl-CS"/>
        </w:rPr>
        <w:t>Грађевинске рукавице</w:t>
      </w:r>
    </w:p>
    <w:p w:rsidR="00F26250" w:rsidRPr="00415704" w:rsidRDefault="00F26250" w:rsidP="00F26250">
      <w:pPr>
        <w:pStyle w:val="ListParagraph"/>
        <w:numPr>
          <w:ilvl w:val="0"/>
          <w:numId w:val="49"/>
        </w:numPr>
        <w:spacing w:before="80" w:after="80"/>
        <w:rPr>
          <w:color w:val="auto"/>
          <w:sz w:val="22"/>
          <w:szCs w:val="22"/>
          <w:lang w:val="sr-Cyrl-CS"/>
        </w:rPr>
      </w:pPr>
      <w:r w:rsidRPr="00415704">
        <w:rPr>
          <w:color w:val="auto"/>
          <w:sz w:val="22"/>
          <w:szCs w:val="22"/>
          <w:lang w:val="sr-Cyrl-CS"/>
        </w:rPr>
        <w:t>Вреће за смеће минималне запремине 100 л</w:t>
      </w:r>
    </w:p>
    <w:p w:rsidR="00F26250" w:rsidRPr="00415704" w:rsidRDefault="00F26250" w:rsidP="00F26250">
      <w:pPr>
        <w:pStyle w:val="ListParagraph"/>
        <w:numPr>
          <w:ilvl w:val="0"/>
          <w:numId w:val="49"/>
        </w:numPr>
        <w:spacing w:before="80" w:after="80"/>
        <w:rPr>
          <w:color w:val="auto"/>
          <w:sz w:val="22"/>
          <w:szCs w:val="22"/>
          <w:lang w:val="sr-Cyrl-CS"/>
        </w:rPr>
      </w:pPr>
      <w:r w:rsidRPr="00415704">
        <w:rPr>
          <w:color w:val="auto"/>
          <w:sz w:val="22"/>
          <w:szCs w:val="22"/>
          <w:lang w:val="sr-Cyrl-CS"/>
        </w:rPr>
        <w:t>Метла за чишћењеж</w:t>
      </w:r>
    </w:p>
    <w:p w:rsidR="00F26250" w:rsidRPr="00415704" w:rsidRDefault="00F26250" w:rsidP="00F26250">
      <w:pPr>
        <w:pStyle w:val="ListParagraph"/>
        <w:numPr>
          <w:ilvl w:val="0"/>
          <w:numId w:val="49"/>
        </w:numPr>
        <w:spacing w:before="80" w:after="80"/>
        <w:rPr>
          <w:color w:val="auto"/>
          <w:sz w:val="22"/>
          <w:szCs w:val="22"/>
          <w:lang w:val="sr-Cyrl-CS"/>
        </w:rPr>
      </w:pPr>
      <w:r w:rsidRPr="00415704">
        <w:rPr>
          <w:color w:val="auto"/>
          <w:sz w:val="22"/>
          <w:szCs w:val="22"/>
          <w:lang w:val="sr-Cyrl-CS"/>
        </w:rPr>
        <w:t>Лопата</w:t>
      </w:r>
    </w:p>
    <w:p w:rsidR="00F26250" w:rsidRPr="00415704" w:rsidRDefault="00F26250" w:rsidP="00F26250">
      <w:pPr>
        <w:pStyle w:val="ListParagraph"/>
        <w:numPr>
          <w:ilvl w:val="0"/>
          <w:numId w:val="49"/>
        </w:numPr>
        <w:spacing w:before="80" w:after="80"/>
        <w:rPr>
          <w:color w:val="auto"/>
          <w:sz w:val="22"/>
          <w:szCs w:val="22"/>
          <w:lang w:val="sr-Cyrl-CS"/>
        </w:rPr>
      </w:pPr>
      <w:r w:rsidRPr="00415704">
        <w:rPr>
          <w:color w:val="auto"/>
          <w:sz w:val="22"/>
          <w:szCs w:val="22"/>
          <w:lang w:val="sr-Cyrl-CS"/>
        </w:rPr>
        <w:t>Грађевинска колица или канта за смеће</w:t>
      </w:r>
    </w:p>
    <w:p w:rsidR="00F26250" w:rsidRPr="00415704" w:rsidRDefault="005A066A" w:rsidP="00F26250">
      <w:pPr>
        <w:pStyle w:val="ListParagraph"/>
        <w:numPr>
          <w:ilvl w:val="0"/>
          <w:numId w:val="49"/>
        </w:numPr>
        <w:spacing w:before="80" w:after="80"/>
        <w:rPr>
          <w:color w:val="auto"/>
          <w:sz w:val="22"/>
          <w:szCs w:val="22"/>
          <w:lang w:val="sr-Cyrl-CS"/>
        </w:rPr>
      </w:pPr>
      <w:r w:rsidRPr="00415704">
        <w:rPr>
          <w:color w:val="auto"/>
          <w:sz w:val="22"/>
          <w:szCs w:val="22"/>
          <w:lang w:val="sr-Cyrl-CS"/>
        </w:rPr>
        <w:t>Грабуља</w:t>
      </w:r>
    </w:p>
    <w:p w:rsidR="005A066A" w:rsidRPr="00415704" w:rsidRDefault="005A066A" w:rsidP="00F26250">
      <w:pPr>
        <w:pStyle w:val="ListParagraph"/>
        <w:numPr>
          <w:ilvl w:val="0"/>
          <w:numId w:val="49"/>
        </w:numPr>
        <w:spacing w:before="80" w:after="80"/>
        <w:rPr>
          <w:color w:val="auto"/>
          <w:sz w:val="22"/>
          <w:szCs w:val="22"/>
          <w:lang w:val="sr-Cyrl-CS"/>
        </w:rPr>
      </w:pPr>
      <w:r w:rsidRPr="00415704">
        <w:rPr>
          <w:color w:val="auto"/>
          <w:sz w:val="22"/>
          <w:szCs w:val="22"/>
          <w:lang w:val="sr-Cyrl-CS"/>
        </w:rPr>
        <w:t>Шпахла</w:t>
      </w:r>
    </w:p>
    <w:p w:rsidR="005A066A" w:rsidRPr="00415704" w:rsidRDefault="005A066A" w:rsidP="00F26250">
      <w:pPr>
        <w:pStyle w:val="ListParagraph"/>
        <w:numPr>
          <w:ilvl w:val="0"/>
          <w:numId w:val="49"/>
        </w:numPr>
        <w:spacing w:before="80" w:after="80"/>
        <w:rPr>
          <w:color w:val="auto"/>
          <w:sz w:val="22"/>
          <w:szCs w:val="22"/>
          <w:lang w:val="sr-Cyrl-CS"/>
        </w:rPr>
      </w:pPr>
      <w:r w:rsidRPr="00415704">
        <w:rPr>
          <w:color w:val="auto"/>
          <w:sz w:val="22"/>
          <w:szCs w:val="22"/>
          <w:lang w:val="sr-Cyrl-CS"/>
        </w:rPr>
        <w:t>Штап за набадање папира</w:t>
      </w:r>
    </w:p>
    <w:p w:rsidR="005A066A" w:rsidRPr="00415704" w:rsidRDefault="005A066A" w:rsidP="00F26250">
      <w:pPr>
        <w:pStyle w:val="ListParagraph"/>
        <w:numPr>
          <w:ilvl w:val="0"/>
          <w:numId w:val="49"/>
        </w:numPr>
        <w:spacing w:before="80" w:after="80"/>
        <w:rPr>
          <w:color w:val="auto"/>
          <w:sz w:val="22"/>
          <w:szCs w:val="22"/>
          <w:lang w:val="sr-Cyrl-CS"/>
        </w:rPr>
      </w:pPr>
      <w:r w:rsidRPr="00415704">
        <w:rPr>
          <w:color w:val="auto"/>
          <w:sz w:val="22"/>
          <w:szCs w:val="22"/>
          <w:lang w:val="sr-Cyrl-CS"/>
        </w:rPr>
        <w:t>Канта за заливање.</w:t>
      </w:r>
    </w:p>
    <w:p w:rsidR="00A16574" w:rsidRPr="00415704" w:rsidRDefault="00A16574" w:rsidP="00A16574">
      <w:pPr>
        <w:jc w:val="center"/>
        <w:rPr>
          <w:bCs/>
          <w:iCs/>
          <w:sz w:val="22"/>
          <w:szCs w:val="22"/>
          <w:lang w:val="sr-Cyrl-CS"/>
        </w:rPr>
      </w:pPr>
    </w:p>
    <w:p w:rsidR="00A16574" w:rsidRPr="00415704" w:rsidRDefault="00A16574" w:rsidP="00A16574">
      <w:pPr>
        <w:ind w:firstLine="708"/>
        <w:jc w:val="both"/>
        <w:rPr>
          <w:color w:val="000000" w:themeColor="text1"/>
          <w:sz w:val="22"/>
          <w:szCs w:val="22"/>
          <w:lang w:val="ru-RU"/>
        </w:rPr>
      </w:pPr>
      <w:r w:rsidRPr="00415704">
        <w:rPr>
          <w:bCs/>
          <w:iCs/>
          <w:sz w:val="22"/>
          <w:szCs w:val="22"/>
        </w:rPr>
        <w:t>Процењена вредност јавне набавке је:</w:t>
      </w:r>
      <w:r w:rsidR="00D724EC" w:rsidRPr="00415704">
        <w:rPr>
          <w:sz w:val="22"/>
          <w:szCs w:val="22"/>
        </w:rPr>
        <w:t>1.000.000,00</w:t>
      </w:r>
      <w:r w:rsidR="00B67B08">
        <w:rPr>
          <w:sz w:val="22"/>
          <w:szCs w:val="22"/>
          <w:lang/>
        </w:rPr>
        <w:t xml:space="preserve"> </w:t>
      </w:r>
      <w:r w:rsidRPr="00415704">
        <w:rPr>
          <w:color w:val="000000" w:themeColor="text1"/>
          <w:sz w:val="22"/>
          <w:szCs w:val="22"/>
          <w:lang w:val="ru-RU"/>
        </w:rPr>
        <w:t>динара без ПДВ-а</w:t>
      </w:r>
    </w:p>
    <w:p w:rsidR="00A16574" w:rsidRDefault="00365E06" w:rsidP="00EB726E">
      <w:pPr>
        <w:ind w:firstLine="708"/>
        <w:jc w:val="center"/>
        <w:rPr>
          <w:color w:val="000000" w:themeColor="text1"/>
          <w:lang w:val="ru-RU"/>
        </w:rPr>
      </w:pPr>
      <w:r w:rsidRPr="00365E06">
        <w:rPr>
          <w:color w:val="000000" w:themeColor="text1"/>
          <w:lang w:val="ru-RU"/>
        </w:rPr>
        <w:lastRenderedPageBreak/>
        <w:drawing>
          <wp:inline distT="0" distB="0" distL="0" distR="0">
            <wp:extent cx="5821045" cy="8229600"/>
            <wp:effectExtent l="19050" t="0" r="8255" b="0"/>
            <wp:docPr id="1" name="Picture 0" descr="skeniranj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niranje0001.jpg"/>
                    <pic:cNvPicPr/>
                  </pic:nvPicPr>
                  <pic:blipFill>
                    <a:blip r:embed="rId10"/>
                    <a:stretch>
                      <a:fillRect/>
                    </a:stretch>
                  </pic:blipFill>
                  <pic:spPr>
                    <a:xfrm>
                      <a:off x="0" y="0"/>
                      <a:ext cx="5821045" cy="8229600"/>
                    </a:xfrm>
                    <a:prstGeom prst="rect">
                      <a:avLst/>
                    </a:prstGeom>
                  </pic:spPr>
                </pic:pic>
              </a:graphicData>
            </a:graphic>
          </wp:inline>
        </w:drawing>
      </w:r>
    </w:p>
    <w:p w:rsidR="00A16574" w:rsidRPr="00FA0A94" w:rsidRDefault="00A16574" w:rsidP="00A16574">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B67B08">
        <w:rPr>
          <w:b/>
          <w:color w:val="auto"/>
          <w:kern w:val="0"/>
          <w:sz w:val="28"/>
          <w:szCs w:val="28"/>
          <w:lang w:eastAsia="en-US"/>
        </w:rPr>
        <w:t xml:space="preserve"> </w:t>
      </w:r>
      <w:r w:rsidRPr="00FA0A94">
        <w:rPr>
          <w:b/>
          <w:bCs/>
          <w:iCs/>
          <w:sz w:val="28"/>
          <w:szCs w:val="28"/>
        </w:rPr>
        <w:t>ТЕХНИЧКА ДОКУМЕНТАЦИЈА И ПЛАНОВИ</w:t>
      </w:r>
    </w:p>
    <w:p w:rsidR="00A16574" w:rsidRDefault="00A16574" w:rsidP="00A16574">
      <w:pPr>
        <w:jc w:val="center"/>
        <w:rPr>
          <w:b/>
          <w:bCs/>
          <w:i/>
          <w:iCs/>
          <w:sz w:val="28"/>
          <w:szCs w:val="28"/>
          <w:lang w:val="sr-Cyrl-CS"/>
        </w:rPr>
      </w:pPr>
    </w:p>
    <w:p w:rsidR="00A16574" w:rsidRDefault="00A16574" w:rsidP="00A16574">
      <w:pPr>
        <w:rPr>
          <w:bCs/>
          <w:iCs/>
          <w:lang w:val="sr-Cyrl-CS"/>
        </w:rPr>
      </w:pPr>
      <w:r>
        <w:rPr>
          <w:bCs/>
          <w:iCs/>
          <w:lang w:val="sr-Cyrl-CS"/>
        </w:rPr>
        <w:t>Конкурсна документација не садржи техничку документацију и планове.</w:t>
      </w:r>
    </w:p>
    <w:p w:rsidR="00A16574" w:rsidRPr="00FF0FC8" w:rsidRDefault="00A16574" w:rsidP="00A16574"/>
    <w:p w:rsidR="00A16574" w:rsidRDefault="00A16574" w:rsidP="00A16574">
      <w:pPr>
        <w:rPr>
          <w:iCs/>
          <w:sz w:val="18"/>
          <w:szCs w:val="18"/>
        </w:rPr>
      </w:pPr>
    </w:p>
    <w:p w:rsidR="00A16574" w:rsidRPr="00A16574" w:rsidRDefault="00A16574" w:rsidP="00A16574">
      <w:pPr>
        <w:rPr>
          <w:iCs/>
          <w:sz w:val="18"/>
          <w:szCs w:val="18"/>
        </w:rPr>
      </w:pPr>
    </w:p>
    <w:p w:rsidR="00A16574" w:rsidRPr="00362956" w:rsidRDefault="00A16574" w:rsidP="00A16574">
      <w:pPr>
        <w:shd w:val="clear" w:color="auto" w:fill="C6D9F1"/>
        <w:jc w:val="center"/>
        <w:rPr>
          <w:b/>
          <w:bCs/>
          <w:i/>
          <w:iCs/>
          <w:sz w:val="28"/>
          <w:szCs w:val="28"/>
        </w:rPr>
      </w:pPr>
      <w:r w:rsidRPr="00362956">
        <w:rPr>
          <w:b/>
          <w:bCs/>
          <w:i/>
          <w:iCs/>
          <w:sz w:val="28"/>
          <w:szCs w:val="28"/>
        </w:rPr>
        <w:t>IV  УСЛОВИ ЗА УЧЕШЋЕ У ПОСТУПКУ ЈАВНЕ НАБАВКЕ ИЗ ЧЛ. 75. И 76. ЗЈН И УПУТСТВО КАКО СЕ ДОКАЗУЈЕ ИСПУЊЕНОСТ ТИХ УСЛОВА</w:t>
      </w:r>
    </w:p>
    <w:p w:rsidR="00A16574" w:rsidRPr="00381702" w:rsidRDefault="00A16574" w:rsidP="00A16574">
      <w:pPr>
        <w:jc w:val="center"/>
        <w:rPr>
          <w:rFonts w:eastAsia="TimesNewRomanPSMT"/>
          <w:bCs/>
        </w:rPr>
      </w:pPr>
    </w:p>
    <w:p w:rsidR="00A16574" w:rsidRPr="00381702" w:rsidRDefault="00A16574" w:rsidP="00A16574">
      <w:pPr>
        <w:jc w:val="center"/>
        <w:rPr>
          <w:rFonts w:eastAsia="TimesNewRomanPSMT"/>
          <w:bCs/>
          <w:lang w:val="sr-Cyrl-CS"/>
        </w:rPr>
      </w:pPr>
      <w:r w:rsidRPr="00381702">
        <w:rPr>
          <w:rFonts w:eastAsia="TimesNewRomanPSMT"/>
          <w:bCs/>
          <w:lang w:val="sr-Cyrl-CS"/>
        </w:rPr>
        <w:t>ОБАВЕЗНИ УСЛОВИ</w:t>
      </w:r>
    </w:p>
    <w:p w:rsidR="00A16574" w:rsidRPr="00381702" w:rsidRDefault="00A16574" w:rsidP="00A16574">
      <w:pPr>
        <w:jc w:val="center"/>
        <w:rPr>
          <w:b/>
          <w:bCs/>
          <w:i/>
          <w:iCs/>
        </w:rPr>
      </w:pPr>
    </w:p>
    <w:p w:rsidR="00A16574" w:rsidRPr="00381702" w:rsidRDefault="00A16574" w:rsidP="00A16574">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A16574" w:rsidRPr="00381702" w:rsidTr="002E3866">
        <w:trPr>
          <w:trHeight w:val="548"/>
          <w:jc w:val="center"/>
        </w:trPr>
        <w:tc>
          <w:tcPr>
            <w:tcW w:w="593" w:type="dxa"/>
            <w:shd w:val="clear" w:color="auto" w:fill="C6D9F1"/>
          </w:tcPr>
          <w:p w:rsidR="00A16574" w:rsidRPr="00381702" w:rsidRDefault="00A16574" w:rsidP="002E3866">
            <w:pPr>
              <w:contextualSpacing/>
              <w:rPr>
                <w:lang w:val="sr-Cyrl-CS"/>
              </w:rPr>
            </w:pPr>
          </w:p>
          <w:p w:rsidR="00A16574" w:rsidRPr="00381702" w:rsidRDefault="00A16574" w:rsidP="002E3866">
            <w:pPr>
              <w:contextualSpacing/>
              <w:rPr>
                <w:lang w:val="sr-Cyrl-CS"/>
              </w:rPr>
            </w:pPr>
            <w:r w:rsidRPr="00381702">
              <w:rPr>
                <w:lang w:val="sr-Cyrl-CS"/>
              </w:rPr>
              <w:t>Р.бр</w:t>
            </w:r>
          </w:p>
        </w:tc>
        <w:tc>
          <w:tcPr>
            <w:tcW w:w="4123" w:type="dxa"/>
            <w:shd w:val="clear" w:color="auto" w:fill="C6D9F1"/>
          </w:tcPr>
          <w:p w:rsidR="00A16574" w:rsidRPr="00381702" w:rsidRDefault="00A16574" w:rsidP="002E3866">
            <w:pPr>
              <w:jc w:val="center"/>
              <w:rPr>
                <w:lang w:val="sr-Cyrl-CS"/>
              </w:rPr>
            </w:pPr>
            <w:r w:rsidRPr="00381702">
              <w:rPr>
                <w:lang w:val="sr-Cyrl-CS"/>
              </w:rPr>
              <w:t>ОБАВЕЗНИ УСЛОВИ</w:t>
            </w:r>
          </w:p>
        </w:tc>
        <w:tc>
          <w:tcPr>
            <w:tcW w:w="4526" w:type="dxa"/>
            <w:shd w:val="clear" w:color="auto" w:fill="C6D9F1"/>
          </w:tcPr>
          <w:p w:rsidR="00A16574" w:rsidRPr="00381702" w:rsidRDefault="00A16574" w:rsidP="002E3866">
            <w:pPr>
              <w:jc w:val="center"/>
              <w:rPr>
                <w:lang w:val="sr-Cyrl-CS"/>
              </w:rPr>
            </w:pPr>
            <w:r w:rsidRPr="00381702">
              <w:t xml:space="preserve">НАЧИН </w:t>
            </w:r>
            <w:r w:rsidRPr="00381702">
              <w:rPr>
                <w:lang w:val="sr-Cyrl-CS"/>
              </w:rPr>
              <w:t>ДОКАЗИВАЊА</w:t>
            </w:r>
          </w:p>
        </w:tc>
      </w:tr>
      <w:tr w:rsidR="00A16574" w:rsidRPr="00381702" w:rsidTr="002E3866">
        <w:trPr>
          <w:jc w:val="center"/>
        </w:trPr>
        <w:tc>
          <w:tcPr>
            <w:tcW w:w="593" w:type="dxa"/>
            <w:shd w:val="clear" w:color="auto" w:fill="auto"/>
          </w:tcPr>
          <w:p w:rsidR="00A16574" w:rsidRPr="00381702" w:rsidRDefault="00A16574" w:rsidP="002E3866">
            <w:pPr>
              <w:jc w:val="center"/>
              <w:rPr>
                <w:lang w:val="sr-Cyrl-CS"/>
              </w:rPr>
            </w:pPr>
          </w:p>
          <w:p w:rsidR="00A16574" w:rsidRPr="00381702" w:rsidRDefault="00A16574" w:rsidP="002E3866">
            <w:pPr>
              <w:jc w:val="center"/>
              <w:rPr>
                <w:lang w:val="sr-Cyrl-CS"/>
              </w:rPr>
            </w:pPr>
          </w:p>
          <w:p w:rsidR="00A16574" w:rsidRPr="00381702" w:rsidRDefault="00A16574" w:rsidP="002E3866">
            <w:pPr>
              <w:jc w:val="center"/>
              <w:rPr>
                <w:lang w:val="sr-Cyrl-CS"/>
              </w:rPr>
            </w:pPr>
            <w:r w:rsidRPr="00381702">
              <w:rPr>
                <w:lang w:val="sr-Cyrl-CS"/>
              </w:rPr>
              <w:t>1.</w:t>
            </w:r>
          </w:p>
        </w:tc>
        <w:tc>
          <w:tcPr>
            <w:tcW w:w="4123" w:type="dxa"/>
            <w:shd w:val="clear" w:color="auto" w:fill="auto"/>
          </w:tcPr>
          <w:p w:rsidR="00A16574" w:rsidRPr="00381702" w:rsidRDefault="00A16574" w:rsidP="002E3866">
            <w:pPr>
              <w:jc w:val="both"/>
              <w:rPr>
                <w:iCs/>
              </w:rPr>
            </w:pPr>
          </w:p>
          <w:p w:rsidR="00A16574" w:rsidRPr="00381702" w:rsidRDefault="00A16574" w:rsidP="002E3866">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A16574" w:rsidRPr="00381702" w:rsidRDefault="00A16574" w:rsidP="002E3866">
            <w:pPr>
              <w:jc w:val="center"/>
              <w:rPr>
                <w:iCs/>
                <w:lang w:val="sr-Cyrl-CS"/>
              </w:rPr>
            </w:pPr>
          </w:p>
          <w:p w:rsidR="00A16574" w:rsidRPr="00381702" w:rsidRDefault="00A16574" w:rsidP="002E3866">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6574" w:rsidRPr="00381702" w:rsidRDefault="00A16574" w:rsidP="002E3866">
            <w:pPr>
              <w:pStyle w:val="ListParagraph"/>
              <w:ind w:left="0"/>
              <w:jc w:val="center"/>
            </w:pPr>
          </w:p>
          <w:p w:rsidR="00A16574" w:rsidRPr="00381702" w:rsidRDefault="00A16574" w:rsidP="002E3866">
            <w:pPr>
              <w:pStyle w:val="ListParagraph"/>
              <w:ind w:left="0"/>
              <w:jc w:val="center"/>
              <w:rPr>
                <w:color w:val="FF0000"/>
              </w:rPr>
            </w:pPr>
          </w:p>
        </w:tc>
      </w:tr>
      <w:tr w:rsidR="00A16574" w:rsidRPr="00381702" w:rsidTr="002E3866">
        <w:trPr>
          <w:jc w:val="center"/>
        </w:trPr>
        <w:tc>
          <w:tcPr>
            <w:tcW w:w="593" w:type="dxa"/>
            <w:shd w:val="clear" w:color="auto" w:fill="auto"/>
            <w:vAlign w:val="center"/>
          </w:tcPr>
          <w:p w:rsidR="00A16574" w:rsidRPr="00381702" w:rsidRDefault="00A16574" w:rsidP="002E3866">
            <w:pPr>
              <w:jc w:val="center"/>
              <w:rPr>
                <w:lang w:val="sr-Cyrl-CS"/>
              </w:rPr>
            </w:pPr>
            <w:r w:rsidRPr="00381702">
              <w:rPr>
                <w:lang w:val="sr-Cyrl-CS"/>
              </w:rPr>
              <w:t>2.</w:t>
            </w:r>
          </w:p>
        </w:tc>
        <w:tc>
          <w:tcPr>
            <w:tcW w:w="4123" w:type="dxa"/>
            <w:shd w:val="clear" w:color="auto" w:fill="auto"/>
          </w:tcPr>
          <w:p w:rsidR="00A16574" w:rsidRPr="00381702" w:rsidRDefault="00A16574" w:rsidP="002E3866">
            <w:pPr>
              <w:jc w:val="both"/>
            </w:pPr>
          </w:p>
          <w:p w:rsidR="00A16574" w:rsidRPr="00381702" w:rsidRDefault="00A16574" w:rsidP="002E3866">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A16574" w:rsidRPr="00381702" w:rsidRDefault="00A16574" w:rsidP="002E3866">
            <w:pPr>
              <w:jc w:val="both"/>
              <w:rPr>
                <w:color w:val="FF0000"/>
              </w:rPr>
            </w:pPr>
          </w:p>
        </w:tc>
      </w:tr>
      <w:tr w:rsidR="00A16574" w:rsidRPr="00381702" w:rsidTr="002E3866">
        <w:trPr>
          <w:jc w:val="center"/>
        </w:trPr>
        <w:tc>
          <w:tcPr>
            <w:tcW w:w="593" w:type="dxa"/>
            <w:shd w:val="clear" w:color="auto" w:fill="auto"/>
            <w:vAlign w:val="center"/>
          </w:tcPr>
          <w:p w:rsidR="00A16574" w:rsidRPr="00381702" w:rsidRDefault="00A16574" w:rsidP="002E3866">
            <w:pPr>
              <w:jc w:val="center"/>
              <w:rPr>
                <w:color w:val="FF0000"/>
                <w:lang w:val="sr-Cyrl-CS"/>
              </w:rPr>
            </w:pPr>
            <w:r w:rsidRPr="00381702">
              <w:rPr>
                <w:lang w:val="sr-Cyrl-CS"/>
              </w:rPr>
              <w:t>3.</w:t>
            </w:r>
          </w:p>
        </w:tc>
        <w:tc>
          <w:tcPr>
            <w:tcW w:w="4123" w:type="dxa"/>
            <w:shd w:val="clear" w:color="auto" w:fill="auto"/>
          </w:tcPr>
          <w:p w:rsidR="00A16574" w:rsidRPr="00381702" w:rsidRDefault="00A16574" w:rsidP="002E3866">
            <w:pPr>
              <w:jc w:val="both"/>
            </w:pPr>
          </w:p>
          <w:p w:rsidR="00A16574" w:rsidRPr="00381702" w:rsidRDefault="00A16574" w:rsidP="002E3866">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A16574" w:rsidRPr="00381702" w:rsidRDefault="00A16574" w:rsidP="002E3866">
            <w:pPr>
              <w:jc w:val="both"/>
              <w:rPr>
                <w:color w:val="FF0000"/>
              </w:rPr>
            </w:pPr>
          </w:p>
        </w:tc>
      </w:tr>
      <w:tr w:rsidR="00A16574" w:rsidRPr="00381702" w:rsidTr="002E3866">
        <w:trPr>
          <w:jc w:val="center"/>
        </w:trPr>
        <w:tc>
          <w:tcPr>
            <w:tcW w:w="593" w:type="dxa"/>
            <w:shd w:val="clear" w:color="auto" w:fill="auto"/>
            <w:vAlign w:val="center"/>
          </w:tcPr>
          <w:p w:rsidR="00A16574" w:rsidRPr="00381702" w:rsidRDefault="00A16574" w:rsidP="002E3866">
            <w:pPr>
              <w:jc w:val="center"/>
              <w:rPr>
                <w:lang w:val="sr-Cyrl-CS"/>
              </w:rPr>
            </w:pPr>
            <w:r w:rsidRPr="00381702">
              <w:rPr>
                <w:lang w:val="sr-Cyrl-CS"/>
              </w:rPr>
              <w:t>4.</w:t>
            </w:r>
          </w:p>
        </w:tc>
        <w:tc>
          <w:tcPr>
            <w:tcW w:w="4123" w:type="dxa"/>
            <w:shd w:val="clear" w:color="auto" w:fill="auto"/>
          </w:tcPr>
          <w:p w:rsidR="00A16574" w:rsidRPr="00381702" w:rsidRDefault="00A16574" w:rsidP="002E3866">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A16574" w:rsidRPr="00381702" w:rsidRDefault="00A16574" w:rsidP="002E3866">
            <w:pPr>
              <w:jc w:val="both"/>
              <w:rPr>
                <w:color w:val="FF0000"/>
              </w:rPr>
            </w:pPr>
          </w:p>
        </w:tc>
      </w:tr>
      <w:tr w:rsidR="00A16574" w:rsidRPr="00381702" w:rsidTr="002E3866">
        <w:trPr>
          <w:jc w:val="center"/>
        </w:trPr>
        <w:tc>
          <w:tcPr>
            <w:tcW w:w="593" w:type="dxa"/>
            <w:shd w:val="clear" w:color="auto" w:fill="auto"/>
            <w:vAlign w:val="center"/>
          </w:tcPr>
          <w:p w:rsidR="00A16574" w:rsidRPr="00381702" w:rsidRDefault="00A16574" w:rsidP="002E3866">
            <w:pPr>
              <w:jc w:val="center"/>
              <w:rPr>
                <w:lang w:val="sr-Cyrl-CS"/>
              </w:rPr>
            </w:pPr>
            <w:r w:rsidRPr="00381702">
              <w:rPr>
                <w:lang w:val="sr-Cyrl-CS"/>
              </w:rPr>
              <w:t>5.</w:t>
            </w:r>
          </w:p>
        </w:tc>
        <w:tc>
          <w:tcPr>
            <w:tcW w:w="4123" w:type="dxa"/>
            <w:shd w:val="clear" w:color="auto" w:fill="auto"/>
          </w:tcPr>
          <w:p w:rsidR="00A16574" w:rsidRPr="00381702" w:rsidRDefault="00A16574" w:rsidP="002E3866"/>
          <w:p w:rsidR="00A16574" w:rsidRPr="00381702" w:rsidRDefault="00A16574" w:rsidP="002E3866">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A16574" w:rsidRPr="00381702" w:rsidRDefault="00A16574" w:rsidP="002E3866">
            <w:pPr>
              <w:pStyle w:val="ListParagraph"/>
              <w:ind w:left="0"/>
              <w:jc w:val="both"/>
              <w:rPr>
                <w:i/>
              </w:rPr>
            </w:pPr>
          </w:p>
          <w:p w:rsidR="00A16574" w:rsidRPr="00381702" w:rsidRDefault="00A16574" w:rsidP="002E3866">
            <w:pPr>
              <w:jc w:val="both"/>
            </w:pPr>
          </w:p>
        </w:tc>
        <w:tc>
          <w:tcPr>
            <w:tcW w:w="4526" w:type="dxa"/>
            <w:shd w:val="clear" w:color="auto" w:fill="auto"/>
          </w:tcPr>
          <w:p w:rsidR="00A16574" w:rsidRPr="00381702" w:rsidRDefault="00A16574" w:rsidP="002E3866">
            <w:pPr>
              <w:pStyle w:val="ListParagraph"/>
              <w:ind w:left="0"/>
              <w:jc w:val="both"/>
            </w:pPr>
          </w:p>
          <w:p w:rsidR="00A16574" w:rsidRPr="00381702" w:rsidRDefault="00A16574" w:rsidP="002E3866">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A16574" w:rsidRPr="00381702" w:rsidRDefault="00A16574" w:rsidP="002E3866">
            <w:pPr>
              <w:jc w:val="both"/>
            </w:pPr>
          </w:p>
        </w:tc>
      </w:tr>
    </w:tbl>
    <w:p w:rsidR="00A16574" w:rsidRPr="00381702" w:rsidRDefault="00A16574" w:rsidP="00A16574">
      <w:pPr>
        <w:rPr>
          <w:iCs/>
          <w:lang w:val="sr-Cyrl-CS"/>
        </w:rPr>
      </w:pPr>
    </w:p>
    <w:p w:rsidR="00A16574" w:rsidRDefault="00A16574" w:rsidP="00A16574">
      <w:pPr>
        <w:pStyle w:val="ListParagraph"/>
        <w:tabs>
          <w:tab w:val="left" w:pos="680"/>
        </w:tabs>
        <w:ind w:left="0"/>
        <w:jc w:val="center"/>
        <w:rPr>
          <w:rFonts w:eastAsia="TimesNewRomanPSMT"/>
          <w:bCs/>
          <w:lang w:val="sr-Cyrl-CS"/>
        </w:rPr>
      </w:pPr>
    </w:p>
    <w:p w:rsidR="00A16574" w:rsidRDefault="00A16574" w:rsidP="00A16574">
      <w:pPr>
        <w:pStyle w:val="ListParagraph"/>
        <w:tabs>
          <w:tab w:val="left" w:pos="680"/>
        </w:tabs>
        <w:ind w:left="0"/>
        <w:jc w:val="center"/>
        <w:rPr>
          <w:rFonts w:eastAsia="TimesNewRomanPSMT"/>
          <w:bCs/>
          <w:lang w:val="sr-Cyrl-CS"/>
        </w:rPr>
      </w:pPr>
    </w:p>
    <w:p w:rsidR="00A16574" w:rsidRPr="00381702" w:rsidRDefault="00A16574" w:rsidP="00A16574">
      <w:pPr>
        <w:pStyle w:val="ListParagraph"/>
        <w:tabs>
          <w:tab w:val="left" w:pos="680"/>
        </w:tabs>
        <w:ind w:left="0"/>
        <w:jc w:val="center"/>
        <w:rPr>
          <w:rFonts w:eastAsia="TimesNewRomanPSMT"/>
          <w:bCs/>
          <w:lang w:val="sr-Cyrl-CS"/>
        </w:rPr>
      </w:pPr>
      <w:r w:rsidRPr="00870A39">
        <w:rPr>
          <w:rFonts w:eastAsia="TimesNewRomanPSMT"/>
          <w:bCs/>
          <w:lang w:val="sr-Cyrl-CS"/>
        </w:rPr>
        <w:t>ДОДАТНИ УСЛОВИ</w:t>
      </w:r>
    </w:p>
    <w:p w:rsidR="00A16574" w:rsidRPr="00381702" w:rsidRDefault="00A16574" w:rsidP="00A16574">
      <w:pPr>
        <w:pStyle w:val="ListParagraph"/>
        <w:tabs>
          <w:tab w:val="left" w:pos="680"/>
        </w:tabs>
        <w:ind w:left="0"/>
        <w:jc w:val="center"/>
        <w:rPr>
          <w:rFonts w:eastAsia="TimesNewRomanPSMT"/>
          <w:b/>
          <w:bCs/>
          <w:lang w:val="sr-Cyrl-CS"/>
        </w:rPr>
      </w:pPr>
    </w:p>
    <w:p w:rsidR="00A16574" w:rsidRPr="00381702" w:rsidRDefault="00A16574" w:rsidP="00A16574">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A16574" w:rsidRPr="00381702" w:rsidRDefault="00A16574" w:rsidP="00A16574">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A16574" w:rsidRPr="00381702" w:rsidTr="002E3866">
        <w:tc>
          <w:tcPr>
            <w:tcW w:w="736" w:type="dxa"/>
            <w:shd w:val="clear" w:color="auto" w:fill="C6D9F1"/>
          </w:tcPr>
          <w:p w:rsidR="00A16574" w:rsidRPr="00381702" w:rsidRDefault="00A16574" w:rsidP="002E3866">
            <w:pPr>
              <w:jc w:val="center"/>
              <w:rPr>
                <w:lang w:val="sr-Cyrl-CS"/>
              </w:rPr>
            </w:pPr>
            <w:r w:rsidRPr="00381702">
              <w:rPr>
                <w:lang w:val="sr-Cyrl-CS"/>
              </w:rPr>
              <w:t>Р.бр.</w:t>
            </w:r>
          </w:p>
        </w:tc>
        <w:tc>
          <w:tcPr>
            <w:tcW w:w="4367" w:type="dxa"/>
            <w:shd w:val="clear" w:color="auto" w:fill="C6D9F1"/>
          </w:tcPr>
          <w:p w:rsidR="00A16574" w:rsidRPr="00381702" w:rsidRDefault="00A16574" w:rsidP="002E3866">
            <w:pPr>
              <w:jc w:val="center"/>
              <w:rPr>
                <w:lang w:val="sr-Cyrl-CS"/>
              </w:rPr>
            </w:pPr>
            <w:r w:rsidRPr="00381702">
              <w:rPr>
                <w:lang w:val="sr-Cyrl-CS"/>
              </w:rPr>
              <w:t>ДОДАТНИ УСЛОВИ</w:t>
            </w:r>
          </w:p>
        </w:tc>
        <w:tc>
          <w:tcPr>
            <w:tcW w:w="4347" w:type="dxa"/>
            <w:shd w:val="clear" w:color="auto" w:fill="C6D9F1"/>
          </w:tcPr>
          <w:p w:rsidR="00A16574" w:rsidRPr="00381702" w:rsidRDefault="00A16574" w:rsidP="002E3866">
            <w:pPr>
              <w:jc w:val="center"/>
              <w:rPr>
                <w:lang w:val="sr-Cyrl-CS"/>
              </w:rPr>
            </w:pPr>
            <w:r w:rsidRPr="00381702">
              <w:rPr>
                <w:lang w:val="sr-Cyrl-CS"/>
              </w:rPr>
              <w:t>НАЧИН ДОКАЗИВАЊА</w:t>
            </w:r>
          </w:p>
        </w:tc>
      </w:tr>
      <w:tr w:rsidR="00A16574" w:rsidRPr="00381702" w:rsidTr="002E3866">
        <w:tc>
          <w:tcPr>
            <w:tcW w:w="736" w:type="dxa"/>
            <w:shd w:val="clear" w:color="auto" w:fill="C6D9F1"/>
          </w:tcPr>
          <w:p w:rsidR="00A16574" w:rsidRPr="00381702" w:rsidRDefault="00A16574" w:rsidP="002E3866">
            <w:pPr>
              <w:jc w:val="center"/>
              <w:rPr>
                <w:lang w:val="sr-Cyrl-CS"/>
              </w:rPr>
            </w:pPr>
            <w:r w:rsidRPr="00381702">
              <w:rPr>
                <w:lang w:val="sr-Cyrl-CS"/>
              </w:rPr>
              <w:t>1.</w:t>
            </w:r>
          </w:p>
        </w:tc>
        <w:tc>
          <w:tcPr>
            <w:tcW w:w="4367" w:type="dxa"/>
            <w:shd w:val="clear" w:color="auto" w:fill="C6D9F1"/>
          </w:tcPr>
          <w:p w:rsidR="00A16574" w:rsidRPr="00381702" w:rsidRDefault="00A16574" w:rsidP="002E3866">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A16574" w:rsidRPr="00381702" w:rsidRDefault="00A16574" w:rsidP="002E3866">
            <w:pPr>
              <w:pStyle w:val="ListParagraph"/>
              <w:ind w:left="0"/>
              <w:jc w:val="center"/>
            </w:pPr>
          </w:p>
          <w:p w:rsidR="00A16574" w:rsidRPr="00241116" w:rsidRDefault="00A16574" w:rsidP="002E3866">
            <w:pPr>
              <w:pStyle w:val="ListParagraph"/>
              <w:ind w:left="0"/>
              <w:jc w:val="center"/>
            </w:pPr>
            <w:r>
              <w:rPr>
                <w:b/>
              </w:rPr>
              <w:t>/</w:t>
            </w:r>
          </w:p>
          <w:p w:rsidR="00A16574" w:rsidRPr="00381702" w:rsidRDefault="00A16574" w:rsidP="002E3866">
            <w:pPr>
              <w:keepNext/>
              <w:ind w:left="426" w:firstLine="141"/>
              <w:jc w:val="both"/>
              <w:rPr>
                <w:bCs/>
              </w:rPr>
            </w:pPr>
          </w:p>
          <w:p w:rsidR="00A16574" w:rsidRPr="00381702" w:rsidRDefault="00A16574" w:rsidP="002E3866">
            <w:pPr>
              <w:keepNext/>
              <w:ind w:left="426" w:firstLine="141"/>
              <w:jc w:val="both"/>
            </w:pPr>
          </w:p>
        </w:tc>
      </w:tr>
      <w:tr w:rsidR="00A16574" w:rsidRPr="00381702" w:rsidTr="002E3866">
        <w:trPr>
          <w:trHeight w:val="567"/>
        </w:trPr>
        <w:tc>
          <w:tcPr>
            <w:tcW w:w="736" w:type="dxa"/>
            <w:shd w:val="clear" w:color="auto" w:fill="auto"/>
          </w:tcPr>
          <w:p w:rsidR="00A16574" w:rsidRPr="00381702" w:rsidRDefault="00A16574" w:rsidP="002E3866"/>
          <w:p w:rsidR="00A16574" w:rsidRPr="00381702" w:rsidRDefault="00A16574" w:rsidP="002E3866"/>
          <w:p w:rsidR="00A16574" w:rsidRPr="00381702" w:rsidRDefault="00A16574" w:rsidP="002E3866"/>
        </w:tc>
        <w:tc>
          <w:tcPr>
            <w:tcW w:w="4367" w:type="dxa"/>
            <w:tcBorders>
              <w:bottom w:val="single" w:sz="4" w:space="0" w:color="auto"/>
            </w:tcBorders>
            <w:shd w:val="clear" w:color="auto" w:fill="auto"/>
          </w:tcPr>
          <w:p w:rsidR="00A16574" w:rsidRPr="00381702" w:rsidRDefault="00A16574" w:rsidP="002E3866">
            <w:pPr>
              <w:rPr>
                <w:lang w:val="sr-Cyrl-CS"/>
              </w:rPr>
            </w:pPr>
          </w:p>
          <w:p w:rsidR="00A16574" w:rsidRPr="00381702" w:rsidRDefault="00A16574" w:rsidP="002E3866">
            <w:pPr>
              <w:jc w:val="center"/>
              <w:rPr>
                <w:lang w:val="sr-Cyrl-CS"/>
              </w:rPr>
            </w:pPr>
            <w:r w:rsidRPr="00381702">
              <w:rPr>
                <w:lang w:val="sr-Cyrl-CS"/>
              </w:rPr>
              <w:t>/</w:t>
            </w:r>
          </w:p>
        </w:tc>
        <w:tc>
          <w:tcPr>
            <w:tcW w:w="4347" w:type="dxa"/>
            <w:vMerge/>
            <w:shd w:val="clear" w:color="auto" w:fill="FFFFFF"/>
          </w:tcPr>
          <w:p w:rsidR="00A16574" w:rsidRPr="00381702" w:rsidRDefault="00A16574" w:rsidP="002E3866">
            <w:pPr>
              <w:pStyle w:val="Default"/>
              <w:jc w:val="both"/>
              <w:rPr>
                <w:rFonts w:ascii="Times New Roman" w:hAnsi="Times New Roman" w:cs="Times New Roman"/>
                <w:color w:val="auto"/>
              </w:rPr>
            </w:pPr>
          </w:p>
        </w:tc>
      </w:tr>
      <w:tr w:rsidR="00A16574" w:rsidRPr="00381702" w:rsidTr="002E3866">
        <w:tc>
          <w:tcPr>
            <w:tcW w:w="736" w:type="dxa"/>
            <w:shd w:val="clear" w:color="auto" w:fill="C6D9F1"/>
          </w:tcPr>
          <w:p w:rsidR="00A16574" w:rsidRPr="00381702" w:rsidRDefault="00A16574" w:rsidP="002E3866">
            <w:pPr>
              <w:jc w:val="center"/>
              <w:rPr>
                <w:lang w:val="sr-Cyrl-CS"/>
              </w:rPr>
            </w:pPr>
            <w:r w:rsidRPr="00381702">
              <w:rPr>
                <w:lang w:val="sr-Cyrl-CS"/>
              </w:rPr>
              <w:t>2.</w:t>
            </w:r>
          </w:p>
        </w:tc>
        <w:tc>
          <w:tcPr>
            <w:tcW w:w="4367" w:type="dxa"/>
            <w:shd w:val="clear" w:color="auto" w:fill="C6D9F1"/>
          </w:tcPr>
          <w:p w:rsidR="00A16574" w:rsidRPr="00381702" w:rsidRDefault="00A16574" w:rsidP="002E3866">
            <w:pPr>
              <w:jc w:val="center"/>
              <w:rPr>
                <w:lang w:val="sr-Cyrl-CS"/>
              </w:rPr>
            </w:pPr>
            <w:r w:rsidRPr="00381702">
              <w:rPr>
                <w:lang w:val="sr-Cyrl-CS"/>
              </w:rPr>
              <w:t>ПОСЛОВНИ КАПАЦИТЕТ</w:t>
            </w:r>
          </w:p>
        </w:tc>
        <w:tc>
          <w:tcPr>
            <w:tcW w:w="4347" w:type="dxa"/>
            <w:vMerge/>
            <w:shd w:val="clear" w:color="auto" w:fill="FFFFFF"/>
          </w:tcPr>
          <w:p w:rsidR="00A16574" w:rsidRPr="00381702" w:rsidRDefault="00A16574" w:rsidP="002E3866">
            <w:pPr>
              <w:jc w:val="center"/>
              <w:rPr>
                <w:lang w:val="sr-Cyrl-CS"/>
              </w:rPr>
            </w:pPr>
          </w:p>
        </w:tc>
      </w:tr>
      <w:tr w:rsidR="00A16574" w:rsidRPr="00381702" w:rsidTr="002E3866">
        <w:trPr>
          <w:trHeight w:val="851"/>
        </w:trPr>
        <w:tc>
          <w:tcPr>
            <w:tcW w:w="736" w:type="dxa"/>
            <w:shd w:val="clear" w:color="auto" w:fill="auto"/>
          </w:tcPr>
          <w:p w:rsidR="00A16574" w:rsidRPr="00381702" w:rsidRDefault="00A16574" w:rsidP="002E3866"/>
          <w:p w:rsidR="00A16574" w:rsidRPr="00381702" w:rsidRDefault="00A16574" w:rsidP="002E3866"/>
          <w:p w:rsidR="00A16574" w:rsidRPr="00381702" w:rsidRDefault="00A16574" w:rsidP="002E3866"/>
        </w:tc>
        <w:tc>
          <w:tcPr>
            <w:tcW w:w="4367" w:type="dxa"/>
            <w:shd w:val="clear" w:color="auto" w:fill="auto"/>
            <w:vAlign w:val="center"/>
          </w:tcPr>
          <w:p w:rsidR="00A16574" w:rsidRPr="006F457A" w:rsidRDefault="00A16574" w:rsidP="002E3866">
            <w:pPr>
              <w:pStyle w:val="NoSpacing"/>
              <w:ind w:left="56" w:firstLine="270"/>
              <w:jc w:val="center"/>
              <w:rPr>
                <w:iCs/>
              </w:rPr>
            </w:pPr>
            <w:r w:rsidRPr="006F457A">
              <w:rPr>
                <w:iCs/>
              </w:rPr>
              <w:t>/</w:t>
            </w:r>
          </w:p>
        </w:tc>
        <w:tc>
          <w:tcPr>
            <w:tcW w:w="4347" w:type="dxa"/>
            <w:vMerge/>
            <w:shd w:val="clear" w:color="auto" w:fill="FFFFFF"/>
          </w:tcPr>
          <w:p w:rsidR="00A16574" w:rsidRPr="00381702" w:rsidRDefault="00A16574" w:rsidP="002E3866">
            <w:pPr>
              <w:jc w:val="both"/>
              <w:rPr>
                <w:lang w:val="sr-Cyrl-CS"/>
              </w:rPr>
            </w:pPr>
          </w:p>
        </w:tc>
      </w:tr>
      <w:tr w:rsidR="00A16574" w:rsidRPr="00381702" w:rsidTr="002E3866">
        <w:tc>
          <w:tcPr>
            <w:tcW w:w="736" w:type="dxa"/>
            <w:shd w:val="clear" w:color="auto" w:fill="C6D9F1"/>
          </w:tcPr>
          <w:p w:rsidR="00A16574" w:rsidRPr="00381702" w:rsidRDefault="00A16574" w:rsidP="002E3866">
            <w:pPr>
              <w:jc w:val="center"/>
              <w:rPr>
                <w:lang w:val="sr-Cyrl-CS"/>
              </w:rPr>
            </w:pPr>
            <w:r w:rsidRPr="00381702">
              <w:rPr>
                <w:lang w:val="sr-Cyrl-CS"/>
              </w:rPr>
              <w:t>3.</w:t>
            </w:r>
          </w:p>
        </w:tc>
        <w:tc>
          <w:tcPr>
            <w:tcW w:w="4367" w:type="dxa"/>
            <w:shd w:val="clear" w:color="auto" w:fill="C6D9F1"/>
          </w:tcPr>
          <w:p w:rsidR="00A16574" w:rsidRPr="00381702" w:rsidRDefault="00A16574" w:rsidP="002E3866">
            <w:pPr>
              <w:jc w:val="center"/>
              <w:rPr>
                <w:lang w:val="sr-Cyrl-CS"/>
              </w:rPr>
            </w:pPr>
            <w:r w:rsidRPr="00381702">
              <w:rPr>
                <w:lang w:val="sr-Cyrl-CS"/>
              </w:rPr>
              <w:t>ТЕХНИЧКИ КАПАЦИТЕТ</w:t>
            </w:r>
          </w:p>
        </w:tc>
        <w:tc>
          <w:tcPr>
            <w:tcW w:w="4347" w:type="dxa"/>
            <w:vMerge/>
            <w:shd w:val="clear" w:color="auto" w:fill="FFFFFF"/>
          </w:tcPr>
          <w:p w:rsidR="00A16574" w:rsidRPr="00381702" w:rsidRDefault="00A16574" w:rsidP="002E3866">
            <w:pPr>
              <w:jc w:val="center"/>
              <w:rPr>
                <w:lang w:val="sr-Cyrl-CS"/>
              </w:rPr>
            </w:pPr>
          </w:p>
        </w:tc>
      </w:tr>
      <w:tr w:rsidR="00A16574" w:rsidRPr="00381702" w:rsidTr="002E3866">
        <w:trPr>
          <w:trHeight w:val="1120"/>
        </w:trPr>
        <w:tc>
          <w:tcPr>
            <w:tcW w:w="736" w:type="dxa"/>
            <w:shd w:val="clear" w:color="auto" w:fill="auto"/>
            <w:vAlign w:val="bottom"/>
          </w:tcPr>
          <w:p w:rsidR="00A16574" w:rsidRPr="00381702" w:rsidRDefault="00A16574" w:rsidP="002E3866"/>
        </w:tc>
        <w:tc>
          <w:tcPr>
            <w:tcW w:w="4367" w:type="dxa"/>
            <w:shd w:val="clear" w:color="auto" w:fill="auto"/>
            <w:vAlign w:val="center"/>
          </w:tcPr>
          <w:p w:rsidR="00A16574" w:rsidRPr="0023112B" w:rsidRDefault="00A16574" w:rsidP="002E3866">
            <w:pPr>
              <w:snapToGrid w:val="0"/>
              <w:jc w:val="center"/>
              <w:rPr>
                <w:highlight w:val="cyan"/>
                <w:lang w:val="sr-Cyrl-CS"/>
              </w:rPr>
            </w:pPr>
            <w:r>
              <w:rPr>
                <w:lang w:val="sr-Cyrl-CS"/>
              </w:rPr>
              <w:t>/</w:t>
            </w:r>
          </w:p>
        </w:tc>
        <w:tc>
          <w:tcPr>
            <w:tcW w:w="4347" w:type="dxa"/>
            <w:vMerge/>
            <w:shd w:val="clear" w:color="auto" w:fill="FFFFFF"/>
          </w:tcPr>
          <w:p w:rsidR="00A16574" w:rsidRPr="00381702" w:rsidRDefault="00A16574" w:rsidP="002E3866">
            <w:pPr>
              <w:jc w:val="both"/>
              <w:rPr>
                <w:lang w:val="sr-Cyrl-CS"/>
              </w:rPr>
            </w:pPr>
          </w:p>
        </w:tc>
      </w:tr>
      <w:tr w:rsidR="00A16574" w:rsidRPr="00381702" w:rsidTr="002E3866">
        <w:tc>
          <w:tcPr>
            <w:tcW w:w="736" w:type="dxa"/>
            <w:shd w:val="clear" w:color="auto" w:fill="C6D9F1"/>
          </w:tcPr>
          <w:p w:rsidR="00A16574" w:rsidRPr="00381702" w:rsidRDefault="00A16574" w:rsidP="002E3866">
            <w:pPr>
              <w:jc w:val="center"/>
              <w:rPr>
                <w:lang w:val="sr-Cyrl-CS"/>
              </w:rPr>
            </w:pPr>
            <w:r w:rsidRPr="00381702">
              <w:rPr>
                <w:lang w:val="sr-Cyrl-CS"/>
              </w:rPr>
              <w:t>4.</w:t>
            </w:r>
          </w:p>
        </w:tc>
        <w:tc>
          <w:tcPr>
            <w:tcW w:w="4367" w:type="dxa"/>
            <w:shd w:val="clear" w:color="auto" w:fill="C6D9F1"/>
          </w:tcPr>
          <w:p w:rsidR="00A16574" w:rsidRPr="00362956" w:rsidRDefault="00A16574" w:rsidP="002E3866">
            <w:pPr>
              <w:jc w:val="center"/>
              <w:rPr>
                <w:lang w:val="sr-Cyrl-CS"/>
              </w:rPr>
            </w:pPr>
            <w:r w:rsidRPr="00362956">
              <w:rPr>
                <w:lang w:val="sr-Cyrl-CS"/>
              </w:rPr>
              <w:t xml:space="preserve">КАДРОВСКИ КАПАЦИТЕТ </w:t>
            </w:r>
          </w:p>
        </w:tc>
        <w:tc>
          <w:tcPr>
            <w:tcW w:w="4347" w:type="dxa"/>
            <w:vMerge/>
            <w:shd w:val="clear" w:color="auto" w:fill="FFFFFF"/>
          </w:tcPr>
          <w:p w:rsidR="00A16574" w:rsidRPr="00381702" w:rsidRDefault="00A16574" w:rsidP="002E3866">
            <w:pPr>
              <w:jc w:val="center"/>
              <w:rPr>
                <w:lang w:val="sr-Cyrl-CS"/>
              </w:rPr>
            </w:pPr>
          </w:p>
        </w:tc>
      </w:tr>
      <w:tr w:rsidR="00A16574" w:rsidRPr="00381702" w:rsidTr="002E3866">
        <w:trPr>
          <w:trHeight w:val="1212"/>
        </w:trPr>
        <w:tc>
          <w:tcPr>
            <w:tcW w:w="736" w:type="dxa"/>
            <w:shd w:val="clear" w:color="auto" w:fill="auto"/>
          </w:tcPr>
          <w:p w:rsidR="00A16574" w:rsidRPr="00381702" w:rsidRDefault="00A16574" w:rsidP="002E3866"/>
          <w:p w:rsidR="00A16574" w:rsidRPr="00381702" w:rsidRDefault="00A16574" w:rsidP="002E3866"/>
        </w:tc>
        <w:tc>
          <w:tcPr>
            <w:tcW w:w="4367" w:type="dxa"/>
            <w:shd w:val="clear" w:color="auto" w:fill="auto"/>
            <w:vAlign w:val="center"/>
          </w:tcPr>
          <w:p w:rsidR="00A16574" w:rsidRPr="00362956" w:rsidRDefault="00A16574" w:rsidP="002E3866">
            <w:pPr>
              <w:pStyle w:val="NoSpacing"/>
              <w:jc w:val="both"/>
            </w:pPr>
            <w:r w:rsidRPr="00362956">
              <w:t xml:space="preserve">                                        /</w:t>
            </w:r>
          </w:p>
        </w:tc>
        <w:tc>
          <w:tcPr>
            <w:tcW w:w="4347" w:type="dxa"/>
            <w:vMerge/>
            <w:shd w:val="clear" w:color="auto" w:fill="FFFFFF"/>
          </w:tcPr>
          <w:p w:rsidR="00A16574" w:rsidRPr="00381702" w:rsidRDefault="00A16574" w:rsidP="002E3866">
            <w:pPr>
              <w:jc w:val="both"/>
              <w:rPr>
                <w:lang w:val="sr-Cyrl-CS"/>
              </w:rPr>
            </w:pPr>
          </w:p>
        </w:tc>
      </w:tr>
    </w:tbl>
    <w:p w:rsidR="00A16574" w:rsidRPr="00381702" w:rsidRDefault="00A16574" w:rsidP="00A16574">
      <w:pPr>
        <w:rPr>
          <w:bCs/>
          <w:iCs/>
          <w:lang w:val="sr-Cyrl-C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Pr="00241116"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A16574" w:rsidRDefault="00A16574" w:rsidP="00A16574">
      <w:pPr>
        <w:tabs>
          <w:tab w:val="left" w:pos="680"/>
        </w:tabs>
        <w:suppressAutoHyphens w:val="0"/>
        <w:spacing w:line="240" w:lineRule="auto"/>
        <w:jc w:val="center"/>
        <w:rPr>
          <w:rFonts w:ascii="Arial" w:hAnsi="Arial" w:cs="Arial"/>
          <w:b/>
          <w:bCs/>
          <w:color w:val="auto"/>
          <w:kern w:val="0"/>
          <w:sz w:val="28"/>
          <w:szCs w:val="28"/>
          <w:lang w:eastAsia="en-US"/>
        </w:rPr>
      </w:pPr>
    </w:p>
    <w:p w:rsidR="00EB726E" w:rsidRDefault="00EB726E" w:rsidP="00A16574">
      <w:pPr>
        <w:tabs>
          <w:tab w:val="left" w:pos="680"/>
        </w:tabs>
        <w:suppressAutoHyphens w:val="0"/>
        <w:spacing w:line="240" w:lineRule="auto"/>
        <w:jc w:val="center"/>
        <w:rPr>
          <w:b/>
          <w:bCs/>
          <w:color w:val="auto"/>
          <w:kern w:val="0"/>
          <w:lang w:val="sr-Cyrl-CS" w:eastAsia="en-US"/>
        </w:rPr>
      </w:pPr>
    </w:p>
    <w:p w:rsidR="00A16574" w:rsidRPr="00E769DB" w:rsidRDefault="00A16574" w:rsidP="00A16574">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A16574" w:rsidRPr="00E769DB" w:rsidRDefault="00A16574" w:rsidP="00A16574">
      <w:pPr>
        <w:tabs>
          <w:tab w:val="left" w:pos="680"/>
        </w:tabs>
        <w:suppressAutoHyphens w:val="0"/>
        <w:spacing w:line="240" w:lineRule="auto"/>
        <w:jc w:val="center"/>
        <w:rPr>
          <w:b/>
          <w:bCs/>
          <w:color w:val="auto"/>
          <w:kern w:val="0"/>
          <w:lang w:val="sr-Cyrl-CS" w:eastAsia="en-US"/>
        </w:rPr>
      </w:pPr>
    </w:p>
    <w:p w:rsidR="00A16574" w:rsidRPr="00E769DB" w:rsidRDefault="00A16574" w:rsidP="00A16574">
      <w:pPr>
        <w:numPr>
          <w:ilvl w:val="0"/>
          <w:numId w:val="37"/>
        </w:numPr>
        <w:suppressAutoHyphens w:val="0"/>
        <w:spacing w:line="240" w:lineRule="auto"/>
        <w:jc w:val="both"/>
        <w:rPr>
          <w:color w:val="auto"/>
          <w:kern w:val="0"/>
          <w:lang w:eastAsia="en-US"/>
        </w:rPr>
      </w:pPr>
      <w:r w:rsidRPr="00E769DB">
        <w:rPr>
          <w:color w:val="auto"/>
          <w:kern w:val="0"/>
          <w:lang w:val="ru-RU" w:eastAsia="en-US"/>
        </w:rPr>
        <w:t xml:space="preserve">Испуњеност </w:t>
      </w:r>
      <w:r w:rsidRPr="00E769DB">
        <w:rPr>
          <w:b/>
          <w:bCs/>
          <w:color w:val="auto"/>
          <w:kern w:val="0"/>
          <w:lang w:val="ru-RU" w:eastAsia="en-US"/>
        </w:rPr>
        <w:t>обавезних</w:t>
      </w:r>
      <w:r w:rsidRPr="00E769DB">
        <w:rPr>
          <w:b/>
          <w:bCs/>
          <w:color w:val="auto"/>
          <w:kern w:val="0"/>
          <w:lang w:eastAsia="en-US"/>
        </w:rPr>
        <w:t xml:space="preserve"> услова</w:t>
      </w:r>
      <w:r w:rsidR="00BA5652">
        <w:rPr>
          <w:b/>
          <w:bCs/>
          <w:color w:val="auto"/>
          <w:kern w:val="0"/>
          <w:lang w:eastAsia="en-US"/>
        </w:rPr>
        <w:t xml:space="preserve"> </w:t>
      </w:r>
      <w:r w:rsidRPr="00E769DB">
        <w:rPr>
          <w:color w:val="auto"/>
          <w:kern w:val="0"/>
          <w:lang w:val="ru-RU" w:eastAsia="en-US"/>
        </w:rPr>
        <w:t>за учешће у поступку предметне јавне набавке</w:t>
      </w:r>
      <w:r w:rsidRPr="00E769DB">
        <w:rPr>
          <w:color w:val="auto"/>
          <w:kern w:val="0"/>
          <w:lang w:eastAsia="en-US"/>
        </w:rPr>
        <w:t xml:space="preserve"> наведних у табеларном приказу обавезних услова под редним бројем 1, 2, 3 и 4. </w:t>
      </w:r>
      <w:r w:rsidRPr="00E769DB">
        <w:rPr>
          <w:color w:val="auto"/>
          <w:kern w:val="0"/>
          <w:lang w:val="ru-RU" w:eastAsia="en-US"/>
        </w:rPr>
        <w:t xml:space="preserve">понуђач доказује достављањем </w:t>
      </w:r>
      <w:r w:rsidRPr="00E769DB">
        <w:rPr>
          <w:b/>
          <w:bCs/>
          <w:color w:val="auto"/>
          <w:kern w:val="0"/>
          <w:lang w:eastAsia="en-US"/>
        </w:rPr>
        <w:t>И</w:t>
      </w:r>
      <w:r w:rsidRPr="00E769DB">
        <w:rPr>
          <w:b/>
          <w:bCs/>
          <w:color w:val="auto"/>
          <w:kern w:val="0"/>
          <w:lang w:val="ru-RU" w:eastAsia="en-US"/>
        </w:rPr>
        <w:t>ЗЈАВЕ</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w:t>
      </w:r>
      <w:r w:rsidRPr="00E769DB">
        <w:rPr>
          <w:color w:val="auto"/>
          <w:kern w:val="0"/>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769DB">
        <w:rPr>
          <w:color w:val="auto"/>
          <w:kern w:val="0"/>
          <w:lang w:eastAsia="en-US"/>
        </w:rPr>
        <w:t xml:space="preserve">ст. 1. тач. 1) до 4), чл. 75. ст. 2. ЗЈН, дефинисане овом конкурсном документацијом. </w:t>
      </w:r>
    </w:p>
    <w:p w:rsidR="00A16574" w:rsidRPr="00E769DB" w:rsidRDefault="00A16574" w:rsidP="00A16574">
      <w:pPr>
        <w:tabs>
          <w:tab w:val="left" w:pos="680"/>
        </w:tabs>
        <w:suppressAutoHyphens w:val="0"/>
        <w:spacing w:line="240" w:lineRule="auto"/>
        <w:jc w:val="both"/>
        <w:rPr>
          <w:rFonts w:ascii="Arial" w:hAnsi="Arial" w:cs="Arial"/>
          <w:i/>
          <w:iCs/>
          <w:color w:val="auto"/>
          <w:kern w:val="0"/>
          <w:lang w:eastAsia="en-US"/>
        </w:rPr>
      </w:pPr>
    </w:p>
    <w:p w:rsidR="00A16574" w:rsidRPr="00E769DB" w:rsidRDefault="00A16574" w:rsidP="00A16574">
      <w:pPr>
        <w:numPr>
          <w:ilvl w:val="0"/>
          <w:numId w:val="34"/>
        </w:numPr>
        <w:suppressAutoHyphens w:val="0"/>
        <w:spacing w:line="240" w:lineRule="auto"/>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поглављуVIове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A16574" w:rsidRPr="00E769DB" w:rsidRDefault="00A16574" w:rsidP="00A16574">
      <w:pPr>
        <w:suppressAutoHyphens w:val="0"/>
        <w:spacing w:line="240" w:lineRule="auto"/>
        <w:ind w:left="720"/>
        <w:jc w:val="both"/>
        <w:rPr>
          <w:color w:val="auto"/>
          <w:kern w:val="0"/>
          <w:lang w:val="sr-Cyrl-CS" w:eastAsia="en-US"/>
        </w:rPr>
      </w:pPr>
    </w:p>
    <w:p w:rsidR="00A16574" w:rsidRPr="00E769DB" w:rsidRDefault="00A16574" w:rsidP="00A16574">
      <w:pPr>
        <w:numPr>
          <w:ilvl w:val="0"/>
          <w:numId w:val="34"/>
        </w:numPr>
        <w:suppressAutoHyphens w:val="0"/>
        <w:spacing w:line="240" w:lineRule="auto"/>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A16574" w:rsidRPr="00E769DB" w:rsidRDefault="00A16574" w:rsidP="00A16574">
      <w:pPr>
        <w:suppressAutoHyphens w:val="0"/>
        <w:spacing w:line="240" w:lineRule="auto"/>
        <w:ind w:left="720"/>
        <w:rPr>
          <w:rFonts w:ascii="Arial" w:hAnsi="Arial" w:cs="Arial"/>
          <w:color w:val="auto"/>
          <w:kern w:val="0"/>
          <w:lang w:val="ru-RU" w:eastAsia="en-US"/>
        </w:rPr>
      </w:pPr>
    </w:p>
    <w:p w:rsidR="00A16574" w:rsidRPr="00E769DB" w:rsidRDefault="00A16574" w:rsidP="00A16574">
      <w:pPr>
        <w:numPr>
          <w:ilvl w:val="0"/>
          <w:numId w:val="34"/>
        </w:numPr>
        <w:suppressAutoHyphens w:val="0"/>
        <w:spacing w:line="240" w:lineRule="auto"/>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6574" w:rsidRPr="00E769DB" w:rsidRDefault="00A16574" w:rsidP="00A16574">
      <w:pPr>
        <w:suppressAutoHyphens w:val="0"/>
        <w:spacing w:line="240" w:lineRule="auto"/>
        <w:ind w:left="720"/>
        <w:jc w:val="both"/>
        <w:rPr>
          <w:rFonts w:ascii="Arial" w:hAnsi="Arial" w:cs="Arial"/>
          <w:color w:val="auto"/>
          <w:kern w:val="0"/>
          <w:lang w:val="sr-Cyrl-CS" w:eastAsia="en-US"/>
        </w:rPr>
      </w:pPr>
    </w:p>
    <w:p w:rsidR="00A16574" w:rsidRPr="00E769DB" w:rsidRDefault="00A16574" w:rsidP="00A16574">
      <w:pPr>
        <w:numPr>
          <w:ilvl w:val="0"/>
          <w:numId w:val="35"/>
        </w:numPr>
        <w:suppressAutoHyphens w:val="0"/>
        <w:spacing w:line="240" w:lineRule="auto"/>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A16574" w:rsidRPr="00E769DB" w:rsidRDefault="00A16574" w:rsidP="00A16574">
      <w:pPr>
        <w:suppressAutoHyphens w:val="0"/>
        <w:spacing w:line="240" w:lineRule="auto"/>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A16574" w:rsidRPr="00E769DB" w:rsidRDefault="00A16574" w:rsidP="00A16574">
      <w:pPr>
        <w:suppressAutoHyphens w:val="0"/>
        <w:spacing w:line="240" w:lineRule="auto"/>
        <w:ind w:left="720"/>
        <w:jc w:val="both"/>
        <w:rPr>
          <w:rFonts w:ascii="Arial" w:hAnsi="Arial" w:cs="Arial"/>
          <w:color w:val="auto"/>
          <w:kern w:val="0"/>
          <w:lang w:eastAsia="en-US"/>
        </w:rPr>
      </w:pPr>
    </w:p>
    <w:p w:rsidR="00A16574" w:rsidRPr="00E769DB" w:rsidRDefault="00A16574" w:rsidP="00A16574">
      <w:pPr>
        <w:numPr>
          <w:ilvl w:val="0"/>
          <w:numId w:val="36"/>
        </w:numPr>
        <w:suppressAutoHyphens w:val="0"/>
        <w:spacing w:line="240" w:lineRule="auto"/>
        <w:jc w:val="both"/>
        <w:rPr>
          <w:b/>
          <w:bCs/>
          <w:color w:val="auto"/>
          <w:kern w:val="0"/>
          <w:lang w:val="sr-Cyrl-CS" w:eastAsia="en-US"/>
        </w:rPr>
      </w:pPr>
      <w:r w:rsidRPr="00E769DB">
        <w:rPr>
          <w:b/>
          <w:bCs/>
          <w:color w:val="auto"/>
          <w:kern w:val="0"/>
          <w:lang w:eastAsia="en-US"/>
        </w:rPr>
        <w:t>ОБАВЕЗНИ УСЛОВИ</w:t>
      </w:r>
    </w:p>
    <w:p w:rsidR="00A16574" w:rsidRPr="00E769DB" w:rsidRDefault="00A16574" w:rsidP="00A16574">
      <w:pPr>
        <w:numPr>
          <w:ilvl w:val="0"/>
          <w:numId w:val="33"/>
        </w:numPr>
        <w:tabs>
          <w:tab w:val="left" w:pos="680"/>
        </w:tabs>
        <w:suppressAutoHyphens w:val="0"/>
        <w:spacing w:line="240" w:lineRule="auto"/>
        <w:ind w:left="1701"/>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A16574" w:rsidRPr="00E769DB" w:rsidRDefault="00A16574" w:rsidP="00A16574">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A16574" w:rsidRPr="00E769DB" w:rsidRDefault="00A16574" w:rsidP="00A16574">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A16574" w:rsidRPr="00E769DB" w:rsidRDefault="00A16574" w:rsidP="00A16574">
      <w:pPr>
        <w:numPr>
          <w:ilvl w:val="0"/>
          <w:numId w:val="33"/>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A16574" w:rsidRPr="00E769DB" w:rsidRDefault="00A16574" w:rsidP="00A16574">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 xml:space="preserve">податке из казнене евиденције за кривична дела која су у </w:t>
      </w:r>
      <w:r w:rsidRPr="00E769DB">
        <w:rPr>
          <w:color w:val="auto"/>
          <w:kern w:val="0"/>
          <w:lang w:val="ru-RU" w:eastAsia="en-US"/>
        </w:rPr>
        <w:lastRenderedPageBreak/>
        <w:t>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A16574" w:rsidRPr="00E769DB" w:rsidRDefault="00A16574" w:rsidP="00A16574">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6574" w:rsidRPr="00E769DB" w:rsidRDefault="00A16574" w:rsidP="00A16574">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A16574" w:rsidRPr="00E769DB" w:rsidRDefault="00A16574" w:rsidP="00A16574">
      <w:pPr>
        <w:numPr>
          <w:ilvl w:val="0"/>
          <w:numId w:val="33"/>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A16574" w:rsidRPr="00E769DB" w:rsidRDefault="00A16574" w:rsidP="00A16574">
      <w:p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A16574" w:rsidRPr="00E769DB" w:rsidRDefault="00A16574" w:rsidP="00A16574">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A16574" w:rsidRPr="00E769DB" w:rsidRDefault="00A16574" w:rsidP="00A16574">
      <w:pPr>
        <w:tabs>
          <w:tab w:val="left" w:pos="680"/>
        </w:tabs>
        <w:suppressAutoHyphens w:val="0"/>
        <w:autoSpaceDE w:val="0"/>
        <w:autoSpaceDN w:val="0"/>
        <w:adjustRightInd w:val="0"/>
        <w:spacing w:line="240" w:lineRule="auto"/>
        <w:ind w:left="1701"/>
        <w:jc w:val="both"/>
        <w:rPr>
          <w:color w:val="auto"/>
          <w:kern w:val="0"/>
          <w:lang w:eastAsia="en-US"/>
        </w:rPr>
      </w:pPr>
    </w:p>
    <w:p w:rsidR="00A16574" w:rsidRPr="008E48E2" w:rsidRDefault="00A16574" w:rsidP="00A16574">
      <w:pPr>
        <w:pStyle w:val="ListParagraph"/>
        <w:numPr>
          <w:ilvl w:val="0"/>
          <w:numId w:val="36"/>
        </w:numPr>
        <w:tabs>
          <w:tab w:val="left" w:pos="680"/>
        </w:tabs>
        <w:autoSpaceDE w:val="0"/>
        <w:autoSpaceDN w:val="0"/>
        <w:adjustRightInd w:val="0"/>
        <w:jc w:val="both"/>
        <w:rPr>
          <w:b/>
        </w:rPr>
      </w:pPr>
      <w:r w:rsidRPr="008E48E2">
        <w:rPr>
          <w:b/>
        </w:rPr>
        <w:t>ДОДАТНИ УСЛОВИ</w:t>
      </w:r>
    </w:p>
    <w:p w:rsidR="00A16574" w:rsidRPr="00381702" w:rsidRDefault="00A16574" w:rsidP="00A16574">
      <w:pPr>
        <w:ind w:left="1440"/>
        <w:jc w:val="both"/>
        <w:rPr>
          <w:b/>
          <w:u w:val="single"/>
          <w:lang w:val="sr-Cyrl-CS"/>
        </w:rPr>
      </w:pPr>
    </w:p>
    <w:p w:rsidR="00A16574" w:rsidRPr="00EB7DEB" w:rsidRDefault="00A16574" w:rsidP="00A16574">
      <w:pPr>
        <w:pStyle w:val="ListParagraph"/>
        <w:ind w:left="1350"/>
        <w:jc w:val="both"/>
        <w:rPr>
          <w:b/>
          <w:iCs/>
          <w:lang w:val="sr-Cyrl-CS"/>
        </w:rPr>
      </w:pPr>
      <w:r w:rsidRPr="000915E5">
        <w:rPr>
          <w:b/>
          <w:iCs/>
          <w:lang w:val="sr-Cyrl-CS"/>
        </w:rPr>
        <w:t>Наручилац није</w:t>
      </w:r>
      <w:r w:rsidRPr="00E06C24">
        <w:rPr>
          <w:b/>
          <w:iCs/>
          <w:lang w:val="sr-Cyrl-CS"/>
        </w:rPr>
        <w:t xml:space="preserve"> предвидео додатне услове за учешће у предметној набавци.</w:t>
      </w:r>
    </w:p>
    <w:p w:rsidR="00A16574" w:rsidRPr="00381702" w:rsidRDefault="00A16574" w:rsidP="00A16574">
      <w:pPr>
        <w:keepNext/>
        <w:ind w:left="1134" w:firstLine="360"/>
        <w:jc w:val="both"/>
        <w:outlineLvl w:val="1"/>
        <w:rPr>
          <w:rFonts w:eastAsia="Times New Roman"/>
          <w:bCs/>
        </w:rPr>
      </w:pPr>
    </w:p>
    <w:p w:rsidR="00A16574" w:rsidRPr="00381702" w:rsidRDefault="00A16574" w:rsidP="00A16574">
      <w:pPr>
        <w:pStyle w:val="ListParagraph"/>
        <w:tabs>
          <w:tab w:val="left" w:pos="680"/>
        </w:tabs>
        <w:autoSpaceDE w:val="0"/>
        <w:autoSpaceDN w:val="0"/>
        <w:adjustRightInd w:val="0"/>
        <w:ind w:left="0"/>
        <w:jc w:val="both"/>
        <w:rPr>
          <w:rFonts w:eastAsia="TimesNewRomanPS-BoldMT"/>
          <w:bCs/>
        </w:rPr>
      </w:pPr>
      <w:r w:rsidRPr="00381702">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381702">
        <w:rPr>
          <w:bCs/>
          <w:iCs/>
        </w:rPr>
        <w:t xml:space="preserve">1) до 4) </w:t>
      </w:r>
      <w:r w:rsidRPr="00381702">
        <w:rPr>
          <w:rFonts w:eastAsia="TimesNewRomanPS-BoldMT"/>
          <w:bCs/>
        </w:rPr>
        <w:t>ЗЈН, сходно чл. 78. ЗЈН.</w:t>
      </w:r>
    </w:p>
    <w:p w:rsidR="00A16574" w:rsidRPr="00381702" w:rsidRDefault="00A16574" w:rsidP="00A16574">
      <w:pPr>
        <w:pStyle w:val="ListParagraph"/>
        <w:tabs>
          <w:tab w:val="left" w:pos="680"/>
        </w:tabs>
        <w:autoSpaceDE w:val="0"/>
        <w:autoSpaceDN w:val="0"/>
        <w:adjustRightInd w:val="0"/>
        <w:jc w:val="both"/>
        <w:rPr>
          <w:rFonts w:eastAsia="TimesNewRomanPS-BoldMT"/>
          <w:bCs/>
          <w:color w:val="FF0000"/>
        </w:rPr>
      </w:pPr>
    </w:p>
    <w:p w:rsidR="00A16574" w:rsidRPr="00381702" w:rsidRDefault="00A16574" w:rsidP="00A16574">
      <w:pPr>
        <w:pStyle w:val="ListParagraph"/>
        <w:tabs>
          <w:tab w:val="left" w:pos="680"/>
        </w:tabs>
        <w:autoSpaceDE w:val="0"/>
        <w:autoSpaceDN w:val="0"/>
        <w:adjustRightInd w:val="0"/>
        <w:ind w:left="0"/>
        <w:jc w:val="both"/>
        <w:rPr>
          <w:rFonts w:eastAsia="TimesNewRomanPS-BoldMT"/>
          <w:bCs/>
        </w:rPr>
      </w:pPr>
      <w:r w:rsidRPr="00381702">
        <w:t xml:space="preserve">Понуђач није дужан да доставља доказе који су јавно доступни на интернет страницама надлежних органа, </w:t>
      </w:r>
      <w:r w:rsidRPr="00381702">
        <w:rPr>
          <w:rFonts w:eastAsia="TimesNewRomanPS-BoldMT"/>
          <w:bCs/>
        </w:rPr>
        <w:t>и то:</w:t>
      </w:r>
    </w:p>
    <w:p w:rsidR="00A16574" w:rsidRPr="00381702" w:rsidRDefault="00A16574" w:rsidP="00A16574">
      <w:pPr>
        <w:pStyle w:val="ListParagraph"/>
        <w:numPr>
          <w:ilvl w:val="0"/>
          <w:numId w:val="38"/>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оказ из члана 75. став 1. тачка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A16574" w:rsidRPr="00381702" w:rsidRDefault="00A16574" w:rsidP="00A16574">
      <w:pPr>
        <w:pStyle w:val="ListParagraph"/>
        <w:tabs>
          <w:tab w:val="left" w:pos="0"/>
          <w:tab w:val="left" w:pos="1080"/>
        </w:tabs>
        <w:ind w:left="0"/>
        <w:jc w:val="both"/>
        <w:rPr>
          <w:rFonts w:ascii="Arial" w:eastAsia="TimesNewRomanPS-BoldMT" w:hAnsi="Arial" w:cs="Arial"/>
          <w:bCs/>
        </w:rPr>
      </w:pPr>
    </w:p>
    <w:p w:rsidR="00A16574" w:rsidRPr="00381702" w:rsidRDefault="00A16574" w:rsidP="00A16574">
      <w:pPr>
        <w:pStyle w:val="ListParagraph"/>
        <w:ind w:left="0"/>
        <w:jc w:val="both"/>
      </w:pPr>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6574" w:rsidRPr="00381702" w:rsidRDefault="00A16574" w:rsidP="00A16574">
      <w:pPr>
        <w:pStyle w:val="ListParagraph"/>
        <w:jc w:val="both"/>
      </w:pPr>
    </w:p>
    <w:p w:rsidR="00A16574" w:rsidRPr="00381702" w:rsidRDefault="00A16574" w:rsidP="00A16574">
      <w:pPr>
        <w:pStyle w:val="ListParagraph"/>
        <w:tabs>
          <w:tab w:val="left" w:pos="680"/>
        </w:tabs>
        <w:autoSpaceDE w:val="0"/>
        <w:autoSpaceDN w:val="0"/>
        <w:adjustRightInd w:val="0"/>
        <w:ind w:left="0"/>
        <w:jc w:val="both"/>
        <w:rPr>
          <w:rFonts w:eastAsia="TimesNewRomanPSMT"/>
          <w:bCs/>
        </w:rPr>
      </w:pPr>
      <w:r w:rsidRPr="00381702">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6574" w:rsidRPr="00381702" w:rsidRDefault="00A16574" w:rsidP="00A16574">
      <w:pPr>
        <w:pStyle w:val="ListParagraph"/>
        <w:tabs>
          <w:tab w:val="left" w:pos="680"/>
        </w:tabs>
        <w:autoSpaceDE w:val="0"/>
        <w:autoSpaceDN w:val="0"/>
        <w:adjustRightInd w:val="0"/>
        <w:jc w:val="both"/>
      </w:pPr>
    </w:p>
    <w:p w:rsidR="00A16574" w:rsidRDefault="00A16574" w:rsidP="00A16574">
      <w:pPr>
        <w:pStyle w:val="ListParagraph"/>
        <w:tabs>
          <w:tab w:val="left" w:pos="680"/>
        </w:tabs>
        <w:autoSpaceDE w:val="0"/>
        <w:autoSpaceDN w:val="0"/>
        <w:adjustRightInd w:val="0"/>
        <w:ind w:left="0"/>
        <w:jc w:val="both"/>
        <w:rPr>
          <w:rFonts w:eastAsia="TimesNewRomanPSMT"/>
          <w:bCs/>
        </w:rPr>
      </w:pPr>
      <w:r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1702">
        <w:rPr>
          <w:rFonts w:eastAsia="TimesNewRomanPSMT"/>
          <w:bCs/>
        </w:rPr>
        <w:t>.</w:t>
      </w:r>
    </w:p>
    <w:p w:rsidR="00A16574" w:rsidRDefault="00A16574" w:rsidP="00A16574">
      <w:pPr>
        <w:pStyle w:val="ListParagraph"/>
        <w:tabs>
          <w:tab w:val="left" w:pos="680"/>
        </w:tabs>
        <w:autoSpaceDE w:val="0"/>
        <w:autoSpaceDN w:val="0"/>
        <w:adjustRightInd w:val="0"/>
        <w:ind w:left="0"/>
        <w:jc w:val="both"/>
        <w:rPr>
          <w:rFonts w:eastAsia="TimesNewRomanPSMT"/>
          <w:bCs/>
        </w:rPr>
      </w:pPr>
    </w:p>
    <w:p w:rsidR="00A16574" w:rsidRPr="00E769DB"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Pr="00E769DB"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Pr="00E769DB"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Pr="00E769DB"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Pr="000C25B6"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Default="00A16574" w:rsidP="00A16574">
      <w:pPr>
        <w:tabs>
          <w:tab w:val="left" w:pos="0"/>
          <w:tab w:val="left" w:pos="1080"/>
        </w:tabs>
        <w:suppressAutoHyphens w:val="0"/>
        <w:spacing w:line="240" w:lineRule="auto"/>
        <w:ind w:firstLine="720"/>
        <w:jc w:val="both"/>
        <w:rPr>
          <w:rFonts w:ascii="Arial" w:hAnsi="Arial" w:cs="Arial"/>
          <w:color w:val="auto"/>
          <w:kern w:val="0"/>
          <w:lang w:eastAsia="en-US"/>
        </w:rPr>
      </w:pPr>
    </w:p>
    <w:p w:rsidR="00A16574" w:rsidRPr="00E769DB" w:rsidRDefault="00A16574" w:rsidP="00A16574">
      <w:pPr>
        <w:tabs>
          <w:tab w:val="left" w:pos="0"/>
          <w:tab w:val="left" w:pos="1080"/>
        </w:tabs>
        <w:suppressAutoHyphens w:val="0"/>
        <w:spacing w:line="240" w:lineRule="auto"/>
        <w:ind w:firstLine="720"/>
        <w:jc w:val="both"/>
        <w:rPr>
          <w:rFonts w:ascii="Arial" w:hAnsi="Arial" w:cs="Arial"/>
          <w:color w:val="auto"/>
          <w:kern w:val="0"/>
          <w:lang w:val="sr-Cyrl-CS" w:eastAsia="en-US"/>
        </w:rPr>
      </w:pPr>
    </w:p>
    <w:p w:rsidR="00A16574" w:rsidRPr="00E769DB" w:rsidRDefault="00A16574" w:rsidP="00A16574">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A16574" w:rsidRPr="00E769DB" w:rsidRDefault="00A16574" w:rsidP="00A16574">
      <w:pPr>
        <w:suppressAutoHyphens w:val="0"/>
        <w:spacing w:line="240" w:lineRule="auto"/>
        <w:jc w:val="center"/>
        <w:rPr>
          <w:rFonts w:ascii="Arial" w:hAnsi="Arial" w:cs="Arial"/>
          <w:b/>
          <w:bCs/>
          <w:color w:val="auto"/>
          <w:kern w:val="0"/>
          <w:sz w:val="20"/>
          <w:szCs w:val="20"/>
          <w:lang w:eastAsia="en-US"/>
        </w:rPr>
      </w:pPr>
    </w:p>
    <w:p w:rsidR="00A16574" w:rsidRPr="00E769DB" w:rsidRDefault="00A16574" w:rsidP="00A16574">
      <w:pPr>
        <w:numPr>
          <w:ilvl w:val="0"/>
          <w:numId w:val="39"/>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A16574" w:rsidRPr="00E769DB" w:rsidRDefault="00A16574" w:rsidP="00A16574">
      <w:pPr>
        <w:suppressAutoHyphens w:val="0"/>
        <w:spacing w:line="240" w:lineRule="auto"/>
        <w:ind w:left="720"/>
        <w:jc w:val="both"/>
        <w:rPr>
          <w:color w:val="auto"/>
          <w:kern w:val="0"/>
          <w:lang w:eastAsia="en-US"/>
        </w:rPr>
      </w:pPr>
    </w:p>
    <w:p w:rsidR="00A16574" w:rsidRPr="00E769DB" w:rsidRDefault="00A16574" w:rsidP="00A16574">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A16574" w:rsidRPr="00E769DB" w:rsidRDefault="00A16574" w:rsidP="00A16574">
      <w:pPr>
        <w:tabs>
          <w:tab w:val="left" w:pos="6255"/>
        </w:tabs>
        <w:suppressAutoHyphens w:val="0"/>
        <w:spacing w:line="240" w:lineRule="auto"/>
        <w:rPr>
          <w:color w:val="auto"/>
          <w:kern w:val="0"/>
          <w:lang w:val="sr-Cyrl-CS" w:eastAsia="en-US"/>
        </w:rPr>
      </w:pPr>
    </w:p>
    <w:p w:rsidR="00A16574" w:rsidRPr="00E769DB" w:rsidRDefault="00A16574" w:rsidP="00A16574">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A16574" w:rsidRPr="00E769DB" w:rsidRDefault="00A16574" w:rsidP="00A16574">
      <w:pPr>
        <w:suppressAutoHyphens w:val="0"/>
        <w:spacing w:line="240" w:lineRule="auto"/>
        <w:ind w:left="720"/>
        <w:jc w:val="both"/>
        <w:rPr>
          <w:rFonts w:ascii="Arial" w:hAnsi="Arial" w:cs="Arial"/>
          <w:color w:val="auto"/>
          <w:kern w:val="0"/>
          <w:sz w:val="20"/>
          <w:szCs w:val="20"/>
          <w:lang w:eastAsia="en-US"/>
        </w:rPr>
      </w:pPr>
    </w:p>
    <w:p w:rsidR="00A16574" w:rsidRPr="00E769DB" w:rsidRDefault="00A16574" w:rsidP="00A16574">
      <w:pPr>
        <w:suppressAutoHyphens w:val="0"/>
        <w:spacing w:line="240" w:lineRule="auto"/>
        <w:jc w:val="both"/>
        <w:rPr>
          <w:rFonts w:ascii="Arial" w:hAnsi="Arial" w:cs="Arial"/>
          <w:color w:val="auto"/>
          <w:kern w:val="0"/>
          <w:lang w:eastAsia="en-US"/>
        </w:rPr>
      </w:pPr>
    </w:p>
    <w:p w:rsidR="00A16574" w:rsidRPr="00E769DB" w:rsidRDefault="00A16574" w:rsidP="00A16574">
      <w:pPr>
        <w:suppressAutoHyphens w:val="0"/>
        <w:spacing w:line="240" w:lineRule="auto"/>
        <w:ind w:left="720"/>
        <w:jc w:val="both"/>
        <w:rPr>
          <w:rFonts w:ascii="Arial" w:hAnsi="Arial" w:cs="Arial"/>
          <w:b/>
          <w:bCs/>
          <w:color w:val="auto"/>
          <w:kern w:val="0"/>
          <w:lang w:val="ru-RU" w:eastAsia="en-US"/>
        </w:rPr>
      </w:pPr>
    </w:p>
    <w:p w:rsidR="00A16574" w:rsidRPr="00E769DB" w:rsidRDefault="00A16574" w:rsidP="00A16574">
      <w:pPr>
        <w:numPr>
          <w:ilvl w:val="0"/>
          <w:numId w:val="39"/>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6574" w:rsidRPr="00E769DB" w:rsidRDefault="00A16574" w:rsidP="00A16574">
      <w:pPr>
        <w:suppressAutoHyphens w:val="0"/>
        <w:spacing w:line="240" w:lineRule="auto"/>
        <w:jc w:val="both"/>
        <w:rPr>
          <w:b/>
          <w:bCs/>
          <w:color w:val="auto"/>
          <w:kern w:val="0"/>
          <w:lang w:val="ru-RU" w:eastAsia="en-US"/>
        </w:rPr>
      </w:pPr>
    </w:p>
    <w:p w:rsidR="00A16574" w:rsidRPr="00E769DB" w:rsidRDefault="00A16574" w:rsidP="00A16574">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A16574" w:rsidRPr="00E769DB" w:rsidRDefault="00A16574" w:rsidP="00A16574">
      <w:pPr>
        <w:suppressAutoHyphens w:val="0"/>
        <w:spacing w:line="240" w:lineRule="auto"/>
        <w:jc w:val="both"/>
        <w:rPr>
          <w:rFonts w:ascii="Arial" w:hAnsi="Arial" w:cs="Arial"/>
          <w:b/>
          <w:bCs/>
          <w:i/>
          <w:iCs/>
          <w:color w:val="auto"/>
          <w:kern w:val="0"/>
          <w:sz w:val="20"/>
          <w:szCs w:val="20"/>
          <w:lang w:eastAsia="en-US"/>
        </w:rPr>
      </w:pPr>
    </w:p>
    <w:p w:rsidR="00A16574" w:rsidRDefault="00A16574" w:rsidP="00A16574">
      <w:pPr>
        <w:pStyle w:val="ListParagraph"/>
        <w:tabs>
          <w:tab w:val="left" w:pos="680"/>
        </w:tabs>
        <w:autoSpaceDE w:val="0"/>
        <w:autoSpaceDN w:val="0"/>
        <w:adjustRightInd w:val="0"/>
        <w:ind w:left="0"/>
        <w:jc w:val="both"/>
        <w:rPr>
          <w:rFonts w:eastAsia="TimesNewRomanPSMT"/>
          <w:bCs/>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Pr="000C25B6"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Pr="00016D63" w:rsidRDefault="00A16574" w:rsidP="00A16574">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A16574" w:rsidRPr="00381702" w:rsidRDefault="00A16574" w:rsidP="00A16574">
      <w:pPr>
        <w:pStyle w:val="ListParagraph"/>
        <w:ind w:left="0"/>
        <w:jc w:val="both"/>
      </w:pPr>
    </w:p>
    <w:p w:rsidR="00A16574" w:rsidRPr="00381702" w:rsidRDefault="00A16574" w:rsidP="00A16574">
      <w:pPr>
        <w:pStyle w:val="ListParagraph"/>
        <w:ind w:left="0"/>
        <w:jc w:val="both"/>
      </w:pPr>
    </w:p>
    <w:p w:rsidR="00A16574" w:rsidRPr="00381702" w:rsidRDefault="00A16574" w:rsidP="00A16574">
      <w:pPr>
        <w:pStyle w:val="ListParagraph"/>
        <w:ind w:left="0"/>
        <w:jc w:val="both"/>
      </w:pPr>
      <w:r w:rsidRPr="00381702">
        <w:t>Саставни део понуде чине следећи обрасци:</w:t>
      </w:r>
    </w:p>
    <w:p w:rsidR="00A16574" w:rsidRPr="00381702" w:rsidRDefault="00A16574" w:rsidP="00A16574">
      <w:pPr>
        <w:pStyle w:val="ListParagraph"/>
        <w:numPr>
          <w:ilvl w:val="0"/>
          <w:numId w:val="41"/>
        </w:numPr>
        <w:jc w:val="both"/>
      </w:pPr>
      <w:r w:rsidRPr="00381702">
        <w:t>Образац понуде (Образац 1);</w:t>
      </w:r>
    </w:p>
    <w:p w:rsidR="00A16574" w:rsidRPr="00381702" w:rsidRDefault="00A16574" w:rsidP="00A16574">
      <w:pPr>
        <w:pStyle w:val="ListParagraph"/>
        <w:numPr>
          <w:ilvl w:val="0"/>
          <w:numId w:val="41"/>
        </w:numPr>
        <w:jc w:val="both"/>
      </w:pPr>
      <w:r w:rsidRPr="00381702">
        <w:t xml:space="preserve">Образац структуре понуђене цене, са упутством како да се попуни (Образац 2); </w:t>
      </w:r>
    </w:p>
    <w:p w:rsidR="00A16574" w:rsidRPr="00381702" w:rsidRDefault="00A16574" w:rsidP="00A16574">
      <w:pPr>
        <w:pStyle w:val="ListParagraph"/>
        <w:numPr>
          <w:ilvl w:val="0"/>
          <w:numId w:val="41"/>
        </w:numPr>
        <w:jc w:val="both"/>
      </w:pPr>
      <w:r w:rsidRPr="00381702">
        <w:t xml:space="preserve">Образац трошкова припреме понуде (Образац 3); </w:t>
      </w:r>
    </w:p>
    <w:p w:rsidR="00A16574" w:rsidRPr="00381702" w:rsidRDefault="00A16574" w:rsidP="00A16574">
      <w:pPr>
        <w:pStyle w:val="ListParagraph"/>
        <w:numPr>
          <w:ilvl w:val="0"/>
          <w:numId w:val="41"/>
        </w:numPr>
        <w:jc w:val="both"/>
      </w:pPr>
      <w:r w:rsidRPr="00381702">
        <w:t>Образац изјаве о независној понуди (Образац 4);</w:t>
      </w:r>
    </w:p>
    <w:p w:rsidR="00A16574" w:rsidRPr="00381702" w:rsidRDefault="00A16574" w:rsidP="00A16574">
      <w:pPr>
        <w:pStyle w:val="ListParagraph"/>
        <w:numPr>
          <w:ilvl w:val="0"/>
          <w:numId w:val="4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A16574" w:rsidRPr="00381702" w:rsidRDefault="00A16574" w:rsidP="00A16574">
      <w:pPr>
        <w:numPr>
          <w:ilvl w:val="0"/>
          <w:numId w:val="4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A16574" w:rsidRPr="00381702" w:rsidRDefault="00A16574" w:rsidP="00A16574">
      <w:pPr>
        <w:pStyle w:val="ListParagraph"/>
        <w:ind w:left="360"/>
        <w:jc w:val="both"/>
      </w:pPr>
    </w:p>
    <w:p w:rsidR="00A16574" w:rsidRPr="00A7416E"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Default="00A16574" w:rsidP="00A16574">
      <w:pPr>
        <w:pStyle w:val="Default"/>
        <w:ind w:firstLine="708"/>
        <w:jc w:val="both"/>
        <w:rPr>
          <w:rFonts w:ascii="Times New Roman" w:hAnsi="Times New Roman" w:cs="Times New Roman"/>
        </w:rPr>
      </w:pPr>
    </w:p>
    <w:p w:rsidR="00A16574" w:rsidRPr="000C25B6" w:rsidRDefault="00A16574" w:rsidP="00A16574">
      <w:pPr>
        <w:pStyle w:val="Default"/>
        <w:ind w:firstLine="708"/>
        <w:jc w:val="both"/>
        <w:rPr>
          <w:rFonts w:ascii="Times New Roman" w:hAnsi="Times New Roman" w:cs="Times New Roman"/>
        </w:rPr>
      </w:pPr>
    </w:p>
    <w:p w:rsidR="00BA5652" w:rsidRDefault="00BA5652" w:rsidP="00A16574">
      <w:pPr>
        <w:ind w:left="720"/>
        <w:jc w:val="right"/>
        <w:rPr>
          <w:b/>
          <w:bCs/>
          <w:iCs/>
          <w:lang/>
        </w:rPr>
      </w:pPr>
    </w:p>
    <w:p w:rsidR="00A16574" w:rsidRPr="00381702" w:rsidRDefault="00A16574" w:rsidP="00A16574">
      <w:pPr>
        <w:ind w:left="720"/>
        <w:jc w:val="right"/>
        <w:rPr>
          <w:b/>
          <w:bCs/>
          <w:iCs/>
        </w:rPr>
      </w:pPr>
      <w:r w:rsidRPr="00381702">
        <w:rPr>
          <w:b/>
          <w:bCs/>
          <w:iCs/>
        </w:rPr>
        <w:lastRenderedPageBreak/>
        <w:t>(ОБРАЗАЦ 1)</w:t>
      </w:r>
    </w:p>
    <w:p w:rsidR="00A16574" w:rsidRPr="00381702" w:rsidRDefault="00A16574" w:rsidP="00A16574">
      <w:pPr>
        <w:jc w:val="both"/>
        <w:rPr>
          <w:color w:val="auto"/>
          <w:lang w:val="sr-Cyrl-CS"/>
        </w:rPr>
      </w:pPr>
    </w:p>
    <w:p w:rsidR="00A16574" w:rsidRPr="00381702" w:rsidRDefault="00A16574" w:rsidP="00A16574">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A16574" w:rsidRPr="00381702" w:rsidRDefault="00A16574" w:rsidP="00A16574">
      <w:pPr>
        <w:rPr>
          <w:rFonts w:ascii="Arial" w:hAnsi="Arial" w:cs="Arial"/>
          <w:b/>
          <w:bCs/>
          <w:i/>
          <w:iCs/>
        </w:rPr>
      </w:pPr>
    </w:p>
    <w:p w:rsidR="00A16574" w:rsidRPr="00381702" w:rsidRDefault="00A16574" w:rsidP="007D63D9">
      <w:pPr>
        <w:jc w:val="both"/>
        <w:rPr>
          <w:lang w:val="sr-Cyrl-CS"/>
        </w:rPr>
      </w:pPr>
      <w:r w:rsidRPr="00381702">
        <w:rPr>
          <w:iCs/>
        </w:rPr>
        <w:t>Понуда, бр ________________ од __________</w:t>
      </w:r>
      <w:r w:rsidRPr="00381702">
        <w:rPr>
          <w:iCs/>
          <w:lang w:val="sr-Cyrl-CS"/>
        </w:rPr>
        <w:t>201</w:t>
      </w:r>
      <w:r>
        <w:rPr>
          <w:iCs/>
          <w:lang w:val="sr-Cyrl-CS"/>
        </w:rPr>
        <w:t>7</w:t>
      </w:r>
      <w:r w:rsidRPr="00381702">
        <w:rPr>
          <w:iCs/>
          <w:lang w:val="sr-Cyrl-CS"/>
        </w:rPr>
        <w:t>. године,</w:t>
      </w:r>
      <w:r w:rsidR="00BA5652">
        <w:rPr>
          <w:iCs/>
          <w:lang w:val="sr-Cyrl-CS"/>
        </w:rPr>
        <w:t xml:space="preserve"> </w:t>
      </w:r>
      <w:r w:rsidRPr="00381702">
        <w:rPr>
          <w:iCs/>
        </w:rPr>
        <w:t>за јавну набавку</w:t>
      </w:r>
      <w:r w:rsidR="00BA5652">
        <w:rPr>
          <w:iCs/>
          <w:lang/>
        </w:rPr>
        <w:t xml:space="preserve"> </w:t>
      </w:r>
      <w:r>
        <w:rPr>
          <w:iCs/>
          <w:lang w:val="sr-Cyrl-CS"/>
        </w:rPr>
        <w:t>услуга</w:t>
      </w:r>
      <w:r w:rsidRPr="00381702">
        <w:rPr>
          <w:lang w:val="sr-Cyrl-CS"/>
        </w:rPr>
        <w:t xml:space="preserve">– </w:t>
      </w:r>
      <w:r w:rsidR="007D63D9" w:rsidRPr="00BA5652">
        <w:t>Одржавање чистоће у насељу Бели багрем и Сребрно</w:t>
      </w:r>
      <w:r w:rsidR="00F3630B" w:rsidRPr="00BA5652">
        <w:t>м</w:t>
      </w:r>
      <w:r w:rsidR="007D63D9" w:rsidRPr="00BA5652">
        <w:t xml:space="preserve"> језер</w:t>
      </w:r>
      <w:r w:rsidR="00F3630B" w:rsidRPr="00BA5652">
        <w:t>у</w:t>
      </w:r>
      <w:r>
        <w:rPr>
          <w:b/>
        </w:rPr>
        <w:t>,</w:t>
      </w:r>
      <w:r w:rsidR="00BA5652">
        <w:rPr>
          <w:b/>
          <w:lang/>
        </w:rPr>
        <w:t xml:space="preserve"> </w:t>
      </w:r>
      <w:r w:rsidRPr="00381702">
        <w:t xml:space="preserve">ЈН </w:t>
      </w:r>
      <w:r w:rsidRPr="00F718AD">
        <w:t xml:space="preserve">број </w:t>
      </w:r>
      <w:r w:rsidR="007D63D9">
        <w:rPr>
          <w:lang w:val="sr-Cyrl-CS"/>
        </w:rPr>
        <w:t>27</w:t>
      </w:r>
      <w:r w:rsidRPr="00F718AD">
        <w:rPr>
          <w:lang w:val="sr-Cyrl-CS"/>
        </w:rPr>
        <w:t>/2017.</w:t>
      </w:r>
    </w:p>
    <w:p w:rsidR="00A16574" w:rsidRPr="00381702" w:rsidRDefault="00A16574" w:rsidP="00A16574">
      <w:pPr>
        <w:jc w:val="both"/>
        <w:rPr>
          <w:rFonts w:ascii="Arial" w:hAnsi="Arial" w:cs="Arial"/>
          <w:i/>
          <w:iCs/>
        </w:rPr>
      </w:pPr>
    </w:p>
    <w:p w:rsidR="00A16574" w:rsidRPr="00381702" w:rsidRDefault="00A16574" w:rsidP="00A16574">
      <w:pPr>
        <w:rPr>
          <w:i/>
          <w:iCs/>
        </w:rPr>
      </w:pPr>
      <w:r w:rsidRPr="00381702">
        <w:rPr>
          <w:b/>
          <w:bCs/>
          <w:i/>
          <w:iCs/>
        </w:rPr>
        <w:t>1)ОПШТИ ПОДАЦИ О ПОНУЂАЧУ</w:t>
      </w:r>
    </w:p>
    <w:tbl>
      <w:tblPr>
        <w:tblW w:w="0" w:type="auto"/>
        <w:tblInd w:w="-15" w:type="dxa"/>
        <w:tblLayout w:type="fixed"/>
        <w:tblLook w:val="0000"/>
      </w:tblPr>
      <w:tblGrid>
        <w:gridCol w:w="4621"/>
        <w:gridCol w:w="4650"/>
      </w:tblGrid>
      <w:tr w:rsidR="00A16574" w:rsidRPr="00381702" w:rsidTr="002E3866">
        <w:tc>
          <w:tcPr>
            <w:tcW w:w="4621"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A16574" w:rsidRPr="00FD72CC" w:rsidRDefault="00A16574" w:rsidP="002E3866">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b/>
                <w:bCs/>
                <w:sz w:val="24"/>
                <w:szCs w:val="24"/>
              </w:rPr>
            </w:pPr>
          </w:p>
          <w:p w:rsidR="00A16574" w:rsidRPr="00381702" w:rsidRDefault="00A16574" w:rsidP="002E3866">
            <w:pPr>
              <w:pStyle w:val="NoSpacing"/>
              <w:rPr>
                <w:b/>
                <w:bCs/>
                <w:sz w:val="24"/>
                <w:szCs w:val="24"/>
              </w:rPr>
            </w:pPr>
          </w:p>
        </w:tc>
      </w:tr>
      <w:tr w:rsidR="00A16574" w:rsidRPr="00381702" w:rsidTr="002E3866">
        <w:tc>
          <w:tcPr>
            <w:tcW w:w="4621"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A16574" w:rsidRPr="00FD72CC" w:rsidRDefault="00A16574" w:rsidP="002E3866">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b/>
                <w:bCs/>
                <w:sz w:val="24"/>
                <w:szCs w:val="24"/>
              </w:rPr>
            </w:pPr>
          </w:p>
          <w:p w:rsidR="00A16574" w:rsidRPr="00381702" w:rsidRDefault="00A16574" w:rsidP="002E3866">
            <w:pPr>
              <w:pStyle w:val="NoSpacing"/>
              <w:rPr>
                <w:b/>
                <w:bCs/>
                <w:sz w:val="24"/>
                <w:szCs w:val="24"/>
              </w:rPr>
            </w:pPr>
          </w:p>
        </w:tc>
      </w:tr>
      <w:tr w:rsidR="00A16574" w:rsidRPr="00381702" w:rsidTr="002E3866">
        <w:tc>
          <w:tcPr>
            <w:tcW w:w="4621"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A16574" w:rsidRPr="00FD72CC" w:rsidRDefault="00A16574" w:rsidP="002E3866">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b/>
                <w:bCs/>
                <w:sz w:val="24"/>
                <w:szCs w:val="24"/>
              </w:rPr>
            </w:pPr>
          </w:p>
          <w:p w:rsidR="00A16574" w:rsidRPr="00381702" w:rsidRDefault="00A16574" w:rsidP="002E3866">
            <w:pPr>
              <w:pStyle w:val="NoSpacing"/>
              <w:rPr>
                <w:b/>
                <w:bCs/>
                <w:sz w:val="24"/>
                <w:szCs w:val="24"/>
              </w:rPr>
            </w:pPr>
          </w:p>
        </w:tc>
      </w:tr>
      <w:tr w:rsidR="00A16574" w:rsidRPr="00381702" w:rsidTr="002E3866">
        <w:tc>
          <w:tcPr>
            <w:tcW w:w="4621"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b/>
                <w:bCs/>
                <w:sz w:val="24"/>
                <w:szCs w:val="24"/>
                <w:lang w:val="ru-RU"/>
              </w:rPr>
            </w:pPr>
          </w:p>
        </w:tc>
      </w:tr>
      <w:tr w:rsidR="00A16574" w:rsidRPr="00381702" w:rsidTr="002E3866">
        <w:tc>
          <w:tcPr>
            <w:tcW w:w="4621"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A16574" w:rsidRPr="00FD72CC" w:rsidRDefault="00A16574" w:rsidP="002E3866">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b/>
                <w:bCs/>
                <w:sz w:val="24"/>
                <w:szCs w:val="24"/>
              </w:rPr>
            </w:pPr>
          </w:p>
          <w:p w:rsidR="00A16574" w:rsidRPr="00381702" w:rsidRDefault="00A16574" w:rsidP="002E3866">
            <w:pPr>
              <w:pStyle w:val="NoSpacing"/>
              <w:rPr>
                <w:b/>
                <w:bCs/>
                <w:sz w:val="24"/>
                <w:szCs w:val="24"/>
              </w:rPr>
            </w:pPr>
          </w:p>
        </w:tc>
      </w:tr>
      <w:tr w:rsidR="00A16574" w:rsidRPr="00381702" w:rsidTr="002E3866">
        <w:tc>
          <w:tcPr>
            <w:tcW w:w="4621"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A16574" w:rsidRPr="00FD72CC" w:rsidRDefault="00A16574" w:rsidP="002E3866">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b/>
                <w:bCs/>
                <w:sz w:val="24"/>
                <w:szCs w:val="24"/>
                <w:lang w:val="ru-RU"/>
              </w:rPr>
            </w:pPr>
          </w:p>
        </w:tc>
      </w:tr>
      <w:tr w:rsidR="00A16574" w:rsidRPr="00381702" w:rsidTr="002E3866">
        <w:tc>
          <w:tcPr>
            <w:tcW w:w="4621"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A16574" w:rsidRPr="00FD72CC" w:rsidRDefault="00A16574" w:rsidP="002E3866">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b/>
                <w:bCs/>
                <w:sz w:val="24"/>
                <w:szCs w:val="24"/>
              </w:rPr>
            </w:pPr>
          </w:p>
          <w:p w:rsidR="00A16574" w:rsidRPr="00381702" w:rsidRDefault="00A16574" w:rsidP="002E3866">
            <w:pPr>
              <w:pStyle w:val="NoSpacing"/>
              <w:rPr>
                <w:b/>
                <w:bCs/>
                <w:sz w:val="24"/>
                <w:szCs w:val="24"/>
              </w:rPr>
            </w:pPr>
          </w:p>
        </w:tc>
      </w:tr>
      <w:tr w:rsidR="00A16574" w:rsidRPr="00381702" w:rsidTr="002E3866">
        <w:tc>
          <w:tcPr>
            <w:tcW w:w="4621"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A16574" w:rsidRPr="00FD72CC" w:rsidRDefault="00A16574" w:rsidP="002E3866">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b/>
                <w:bCs/>
                <w:sz w:val="24"/>
                <w:szCs w:val="24"/>
              </w:rPr>
            </w:pPr>
          </w:p>
          <w:p w:rsidR="00A16574" w:rsidRPr="00381702" w:rsidRDefault="00A16574" w:rsidP="002E3866">
            <w:pPr>
              <w:pStyle w:val="NoSpacing"/>
              <w:rPr>
                <w:b/>
                <w:bCs/>
                <w:sz w:val="24"/>
                <w:szCs w:val="24"/>
              </w:rPr>
            </w:pPr>
          </w:p>
        </w:tc>
      </w:tr>
      <w:tr w:rsidR="00A16574" w:rsidRPr="00381702" w:rsidTr="002E3866">
        <w:tc>
          <w:tcPr>
            <w:tcW w:w="4621"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A16574" w:rsidRPr="00FD72CC" w:rsidRDefault="00A16574" w:rsidP="002E3866">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b/>
                <w:bCs/>
                <w:sz w:val="24"/>
                <w:szCs w:val="24"/>
                <w:lang w:val="ru-RU"/>
              </w:rPr>
            </w:pPr>
          </w:p>
          <w:p w:rsidR="00A16574" w:rsidRPr="00381702" w:rsidRDefault="00A16574" w:rsidP="002E3866">
            <w:pPr>
              <w:pStyle w:val="NoSpacing"/>
              <w:rPr>
                <w:b/>
                <w:bCs/>
                <w:sz w:val="24"/>
                <w:szCs w:val="24"/>
                <w:lang w:val="ru-RU"/>
              </w:rPr>
            </w:pPr>
          </w:p>
        </w:tc>
      </w:tr>
      <w:tr w:rsidR="00A16574" w:rsidRPr="00381702" w:rsidTr="002E3866">
        <w:tc>
          <w:tcPr>
            <w:tcW w:w="4621"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b/>
                <w:bCs/>
                <w:sz w:val="24"/>
                <w:szCs w:val="24"/>
                <w:lang w:val="ru-RU"/>
              </w:rPr>
            </w:pPr>
          </w:p>
          <w:p w:rsidR="00A16574" w:rsidRPr="00381702" w:rsidRDefault="00A16574" w:rsidP="002E3866">
            <w:pPr>
              <w:pStyle w:val="NoSpacing"/>
              <w:rPr>
                <w:b/>
                <w:bCs/>
                <w:sz w:val="24"/>
                <w:szCs w:val="24"/>
                <w:lang w:val="ru-RU"/>
              </w:rPr>
            </w:pPr>
          </w:p>
        </w:tc>
      </w:tr>
    </w:tbl>
    <w:p w:rsidR="00A16574" w:rsidRPr="00381702" w:rsidRDefault="00A16574" w:rsidP="00A16574"/>
    <w:p w:rsidR="00A16574" w:rsidRPr="00381702" w:rsidRDefault="00A16574" w:rsidP="00A16574">
      <w:pPr>
        <w:rPr>
          <w:rFonts w:ascii="Arial" w:hAnsi="Arial" w:cs="Arial"/>
          <w:b/>
          <w:bCs/>
          <w:i/>
          <w:iCs/>
        </w:rPr>
      </w:pPr>
    </w:p>
    <w:p w:rsidR="00A16574" w:rsidRPr="00381702" w:rsidRDefault="00A16574" w:rsidP="00A16574">
      <w:r w:rsidRPr="00381702">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A16574" w:rsidRPr="00381702" w:rsidTr="002E386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snapToGrid w:val="0"/>
              <w:jc w:val="center"/>
            </w:pPr>
          </w:p>
          <w:p w:rsidR="00A16574" w:rsidRPr="00381702" w:rsidRDefault="00A16574" w:rsidP="002E3866">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A16574" w:rsidRPr="00381702" w:rsidTr="002E386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snapToGrid w:val="0"/>
              <w:jc w:val="center"/>
              <w:rPr>
                <w:rFonts w:ascii="Arial" w:eastAsia="TimesNewRomanPSMT" w:hAnsi="Arial" w:cs="Arial"/>
                <w:b/>
                <w:bCs/>
              </w:rPr>
            </w:pPr>
          </w:p>
          <w:p w:rsidR="00A16574" w:rsidRPr="00381702" w:rsidRDefault="00A16574" w:rsidP="002E3866">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A16574" w:rsidRPr="00381702" w:rsidTr="002E386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snapToGrid w:val="0"/>
              <w:jc w:val="center"/>
              <w:rPr>
                <w:rFonts w:ascii="Arial" w:eastAsia="TimesNewRomanPSMT" w:hAnsi="Arial" w:cs="Arial"/>
                <w:b/>
                <w:bCs/>
              </w:rPr>
            </w:pPr>
          </w:p>
          <w:p w:rsidR="00A16574" w:rsidRPr="00381702" w:rsidRDefault="00A16574" w:rsidP="002E3866">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A16574" w:rsidRPr="00381702" w:rsidRDefault="00A16574" w:rsidP="00A16574">
      <w:pPr>
        <w:jc w:val="both"/>
        <w:rPr>
          <w:rFonts w:ascii="Arial" w:hAnsi="Arial" w:cs="Arial"/>
          <w:b/>
          <w:i/>
          <w:iCs/>
          <w:lang w:val="ru-RU"/>
        </w:rPr>
      </w:pPr>
    </w:p>
    <w:p w:rsidR="00A16574" w:rsidRPr="00381702" w:rsidRDefault="00A16574" w:rsidP="00A16574">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A16574" w:rsidRDefault="00A16574" w:rsidP="00A16574">
      <w:pPr>
        <w:jc w:val="both"/>
        <w:rPr>
          <w:rFonts w:eastAsia="TimesNewRomanPSMT"/>
          <w:bCs/>
        </w:rPr>
      </w:pPr>
    </w:p>
    <w:p w:rsidR="00A16574" w:rsidRPr="00A7416E" w:rsidRDefault="00A16574" w:rsidP="00A16574">
      <w:pPr>
        <w:jc w:val="both"/>
        <w:rPr>
          <w:rFonts w:ascii="Arial" w:eastAsia="TimesNewRomanPSMT" w:hAnsi="Arial" w:cs="Arial"/>
          <w:b/>
          <w:bCs/>
          <w:i/>
        </w:rPr>
      </w:pPr>
    </w:p>
    <w:p w:rsidR="00A16574" w:rsidRPr="00381702" w:rsidRDefault="00A16574" w:rsidP="00A16574">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A16574" w:rsidRPr="00381702" w:rsidRDefault="00A16574" w:rsidP="00A16574">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sz w:val="24"/>
                <w:szCs w:val="24"/>
              </w:rPr>
            </w:pPr>
          </w:p>
          <w:p w:rsidR="00A16574" w:rsidRPr="00381702" w:rsidRDefault="00A16574" w:rsidP="002E3866">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lang w:val="ru-RU"/>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lang w:val="ru-RU"/>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lang w:val="ru-RU"/>
              </w:rPr>
            </w:pPr>
          </w:p>
          <w:p w:rsidR="00A16574" w:rsidRPr="00381702" w:rsidRDefault="00A16574" w:rsidP="002E3866">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lang w:val="ru-RU"/>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lang w:val="ru-RU"/>
              </w:rPr>
            </w:pPr>
          </w:p>
        </w:tc>
      </w:tr>
    </w:tbl>
    <w:p w:rsidR="00A16574" w:rsidRPr="00381702" w:rsidRDefault="00A16574" w:rsidP="00A16574">
      <w:pPr>
        <w:jc w:val="both"/>
        <w:rPr>
          <w:rFonts w:ascii="Arial" w:hAnsi="Arial" w:cs="Arial"/>
          <w:b/>
          <w:bCs/>
          <w:i/>
          <w:iCs/>
          <w:u w:val="single"/>
          <w:lang w:val="ru-RU"/>
        </w:rPr>
      </w:pPr>
    </w:p>
    <w:p w:rsidR="00A16574" w:rsidRPr="00381702" w:rsidRDefault="00A16574" w:rsidP="00A16574">
      <w:pPr>
        <w:jc w:val="both"/>
        <w:rPr>
          <w:i/>
          <w:iCs/>
          <w:lang w:val="ru-RU"/>
        </w:rPr>
      </w:pPr>
      <w:r w:rsidRPr="00381702">
        <w:rPr>
          <w:b/>
          <w:bCs/>
          <w:i/>
          <w:iCs/>
          <w:u w:val="single"/>
          <w:lang w:val="ru-RU"/>
        </w:rPr>
        <w:t>Напомена:</w:t>
      </w:r>
    </w:p>
    <w:p w:rsidR="00A16574" w:rsidRPr="00381702" w:rsidRDefault="00A16574" w:rsidP="00A16574">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A16574" w:rsidRPr="00381702" w:rsidRDefault="00A16574" w:rsidP="00A16574">
      <w:pPr>
        <w:jc w:val="both"/>
        <w:rPr>
          <w:rFonts w:ascii="Arial" w:eastAsia="TimesNewRomanPSMT" w:hAnsi="Arial" w:cs="Arial"/>
          <w:b/>
          <w:bCs/>
          <w:lang w:val="ru-RU"/>
        </w:rPr>
      </w:pPr>
    </w:p>
    <w:p w:rsidR="00A16574" w:rsidRPr="00381702" w:rsidRDefault="00A16574" w:rsidP="00A16574">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A16574" w:rsidRPr="00381702" w:rsidRDefault="00A16574" w:rsidP="00A16574">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sz w:val="24"/>
                <w:szCs w:val="24"/>
              </w:rPr>
            </w:pPr>
          </w:p>
          <w:p w:rsidR="00A16574" w:rsidRPr="00381702" w:rsidRDefault="00A16574" w:rsidP="002E3866">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lang w:val="ru-RU"/>
              </w:rPr>
            </w:pPr>
          </w:p>
          <w:p w:rsidR="00A16574" w:rsidRPr="00FD72CC" w:rsidRDefault="00A16574" w:rsidP="002E3866">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lang w:val="ru-RU"/>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lang w:val="ru-RU"/>
              </w:rPr>
            </w:pPr>
          </w:p>
          <w:p w:rsidR="00A16574" w:rsidRPr="00381702" w:rsidRDefault="00A16574" w:rsidP="002E3866">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lang w:val="ru-RU"/>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lang w:val="ru-RU"/>
              </w:rPr>
            </w:pPr>
          </w:p>
          <w:p w:rsidR="00A16574" w:rsidRPr="00FD72CC" w:rsidRDefault="00A16574" w:rsidP="002E3866">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lang w:val="ru-RU"/>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lang w:val="ru-RU"/>
              </w:rPr>
            </w:pPr>
          </w:p>
          <w:p w:rsidR="00A16574" w:rsidRPr="00381702" w:rsidRDefault="00A16574" w:rsidP="002E3866">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lang w:val="ru-RU"/>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lang w:val="ru-RU"/>
              </w:rPr>
            </w:pPr>
          </w:p>
          <w:p w:rsidR="00A16574" w:rsidRPr="00FD72CC" w:rsidRDefault="00A16574" w:rsidP="002E3866">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lang w:val="ru-RU"/>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lang w:val="ru-RU"/>
              </w:rPr>
            </w:pPr>
          </w:p>
          <w:p w:rsidR="00A16574" w:rsidRPr="00381702" w:rsidRDefault="00A16574" w:rsidP="002E3866">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lang w:val="ru-RU"/>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r w:rsidR="00A16574" w:rsidRPr="00381702" w:rsidTr="002E3866">
        <w:tc>
          <w:tcPr>
            <w:tcW w:w="4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16574" w:rsidRPr="00FD72CC" w:rsidRDefault="00A16574" w:rsidP="002E3866">
            <w:pPr>
              <w:pStyle w:val="NoSpacing"/>
              <w:rPr>
                <w:rFonts w:ascii="Times New Roman" w:eastAsia="TimesNewRomanPSMT" w:hAnsi="Times New Roman" w:cs="Times New Roman"/>
                <w:bCs/>
                <w:i/>
                <w:sz w:val="24"/>
                <w:szCs w:val="24"/>
              </w:rPr>
            </w:pPr>
          </w:p>
          <w:p w:rsidR="00A16574" w:rsidRPr="00FD72CC" w:rsidRDefault="00A16574" w:rsidP="002E3866">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pStyle w:val="NoSpacing"/>
              <w:rPr>
                <w:rFonts w:ascii="Arial" w:eastAsia="TimesNewRomanPSMT" w:hAnsi="Arial" w:cs="Arial"/>
                <w:b/>
                <w:bCs/>
                <w:sz w:val="24"/>
                <w:szCs w:val="24"/>
              </w:rPr>
            </w:pPr>
          </w:p>
        </w:tc>
      </w:tr>
    </w:tbl>
    <w:p w:rsidR="00A16574" w:rsidRPr="00381702" w:rsidRDefault="00A16574" w:rsidP="00A16574">
      <w:pPr>
        <w:jc w:val="both"/>
        <w:rPr>
          <w:rFonts w:ascii="Arial" w:hAnsi="Arial" w:cs="Arial"/>
          <w:b/>
          <w:bCs/>
          <w:i/>
          <w:iCs/>
          <w:u w:val="single"/>
          <w:lang w:val="sr-Cyrl-CS"/>
        </w:rPr>
      </w:pPr>
    </w:p>
    <w:p w:rsidR="00A16574" w:rsidRPr="00381702" w:rsidRDefault="00A16574" w:rsidP="00A16574">
      <w:pPr>
        <w:jc w:val="both"/>
        <w:rPr>
          <w:i/>
          <w:iCs/>
          <w:lang w:val="ru-RU"/>
        </w:rPr>
      </w:pPr>
      <w:r w:rsidRPr="00381702">
        <w:rPr>
          <w:b/>
          <w:bCs/>
          <w:i/>
          <w:iCs/>
          <w:u w:val="single"/>
        </w:rPr>
        <w:t>Напомена:</w:t>
      </w:r>
    </w:p>
    <w:p w:rsidR="00A16574" w:rsidRPr="00381702" w:rsidRDefault="00A16574" w:rsidP="00A16574">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16574" w:rsidRPr="00381702" w:rsidRDefault="00A16574" w:rsidP="00A16574">
      <w:pPr>
        <w:jc w:val="both"/>
        <w:rPr>
          <w:rFonts w:ascii="Arial" w:hAnsi="Arial" w:cs="Arial"/>
          <w:b/>
          <w:bCs/>
          <w:i/>
          <w:iCs/>
        </w:rPr>
      </w:pPr>
    </w:p>
    <w:p w:rsidR="009C69E9" w:rsidRPr="009C69E9" w:rsidRDefault="00A16574" w:rsidP="009C69E9">
      <w:pPr>
        <w:numPr>
          <w:ilvl w:val="0"/>
          <w:numId w:val="42"/>
        </w:numPr>
        <w:suppressAutoHyphens w:val="0"/>
        <w:spacing w:line="240" w:lineRule="auto"/>
        <w:jc w:val="both"/>
        <w:rPr>
          <w:rFonts w:eastAsia="TimesNewRomanPS-BoldMT"/>
          <w:b/>
          <w:bCs/>
        </w:rPr>
      </w:pPr>
      <w:r w:rsidRPr="009C69E9">
        <w:rPr>
          <w:rFonts w:ascii="Arial" w:eastAsia="TimesNewRomanPSMT" w:hAnsi="Arial" w:cs="Arial"/>
          <w:b/>
          <w:bCs/>
        </w:rPr>
        <w:t>ОПИС ПРЕДМЕТА НАБАВКЕ</w:t>
      </w:r>
      <w:r w:rsidRPr="009C69E9">
        <w:rPr>
          <w:rFonts w:ascii="Arial" w:hAnsi="Arial" w:cs="Arial"/>
          <w:lang w:val="sr-Cyrl-CS"/>
        </w:rPr>
        <w:t>–</w:t>
      </w:r>
      <w:r w:rsidR="00BA5652">
        <w:rPr>
          <w:rFonts w:ascii="Arial" w:hAnsi="Arial" w:cs="Arial"/>
          <w:lang w:val="sr-Cyrl-CS"/>
        </w:rPr>
        <w:t xml:space="preserve"> </w:t>
      </w:r>
      <w:r w:rsidR="009C69E9" w:rsidRPr="009C69E9">
        <w:rPr>
          <w:b/>
        </w:rPr>
        <w:t>Одржавање чистоће у насељу Бели багрем и Сребрно</w:t>
      </w:r>
      <w:r w:rsidR="00F3630B">
        <w:rPr>
          <w:b/>
        </w:rPr>
        <w:t>м</w:t>
      </w:r>
      <w:r w:rsidR="009C69E9" w:rsidRPr="009C69E9">
        <w:rPr>
          <w:b/>
        </w:rPr>
        <w:t xml:space="preserve"> језер</w:t>
      </w:r>
      <w:r w:rsidR="00F3630B">
        <w:rPr>
          <w:b/>
        </w:rPr>
        <w:t>у</w:t>
      </w:r>
      <w:r w:rsidR="009C69E9">
        <w:rPr>
          <w:b/>
        </w:rPr>
        <w:t>, ЈН бр.27/2017</w:t>
      </w:r>
    </w:p>
    <w:p w:rsidR="00A16574" w:rsidRPr="00A7416E" w:rsidRDefault="00A16574" w:rsidP="00A16574">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A16574" w:rsidRPr="00381702" w:rsidTr="002E3866">
        <w:trPr>
          <w:trHeight w:val="312"/>
        </w:trPr>
        <w:tc>
          <w:tcPr>
            <w:tcW w:w="4831" w:type="dxa"/>
          </w:tcPr>
          <w:p w:rsidR="00A16574" w:rsidRPr="00FD72CC" w:rsidRDefault="00A16574" w:rsidP="002E3866">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tc>
        <w:tc>
          <w:tcPr>
            <w:tcW w:w="4882" w:type="dxa"/>
          </w:tcPr>
          <w:p w:rsidR="00A16574" w:rsidRDefault="00A16574" w:rsidP="002E3866">
            <w:pPr>
              <w:pStyle w:val="Default"/>
              <w:rPr>
                <w:b/>
                <w:bCs/>
                <w:i/>
                <w:iCs/>
                <w:lang w:val="sr-Cyrl-CS"/>
              </w:rPr>
            </w:pPr>
          </w:p>
          <w:p w:rsidR="00723A4C" w:rsidRPr="00381702" w:rsidRDefault="00723A4C" w:rsidP="002E3866">
            <w:pPr>
              <w:pStyle w:val="Default"/>
              <w:rPr>
                <w:b/>
                <w:bCs/>
                <w:i/>
                <w:iCs/>
                <w:lang w:val="sr-Cyrl-CS"/>
              </w:rPr>
            </w:pPr>
          </w:p>
        </w:tc>
      </w:tr>
      <w:tr w:rsidR="00A16574" w:rsidRPr="00381702" w:rsidTr="002E3866">
        <w:trPr>
          <w:trHeight w:val="276"/>
        </w:trPr>
        <w:tc>
          <w:tcPr>
            <w:tcW w:w="4831" w:type="dxa"/>
          </w:tcPr>
          <w:p w:rsidR="00A16574" w:rsidRPr="00FD72CC" w:rsidRDefault="00A16574" w:rsidP="002E3866">
            <w:pPr>
              <w:pStyle w:val="Default"/>
              <w:rPr>
                <w:rFonts w:ascii="Times New Roman" w:hAnsi="Times New Roman" w:cs="Times New Roman"/>
              </w:rPr>
            </w:pPr>
            <w:r w:rsidRPr="00FD72CC">
              <w:rPr>
                <w:rFonts w:ascii="Times New Roman" w:hAnsi="Times New Roman" w:cs="Times New Roman"/>
              </w:rPr>
              <w:t>Укупна цена са ПДВ-ом</w:t>
            </w:r>
          </w:p>
        </w:tc>
        <w:tc>
          <w:tcPr>
            <w:tcW w:w="4882" w:type="dxa"/>
          </w:tcPr>
          <w:p w:rsidR="00A16574" w:rsidRDefault="00A16574" w:rsidP="002E3866">
            <w:pPr>
              <w:pStyle w:val="Default"/>
              <w:rPr>
                <w:b/>
                <w:bCs/>
                <w:i/>
                <w:iCs/>
                <w:lang w:val="sr-Cyrl-CS"/>
              </w:rPr>
            </w:pPr>
          </w:p>
          <w:p w:rsidR="00723A4C" w:rsidRPr="00381702" w:rsidRDefault="00723A4C" w:rsidP="002E3866">
            <w:pPr>
              <w:pStyle w:val="Default"/>
              <w:rPr>
                <w:b/>
                <w:bCs/>
                <w:i/>
                <w:iCs/>
                <w:lang w:val="sr-Cyrl-CS"/>
              </w:rPr>
            </w:pPr>
          </w:p>
        </w:tc>
      </w:tr>
      <w:tr w:rsidR="00A16574" w:rsidRPr="00381702" w:rsidTr="002E3866">
        <w:trPr>
          <w:trHeight w:val="231"/>
        </w:trPr>
        <w:tc>
          <w:tcPr>
            <w:tcW w:w="4831" w:type="dxa"/>
          </w:tcPr>
          <w:p w:rsidR="00A16574" w:rsidRPr="00FD72CC" w:rsidRDefault="00A16574" w:rsidP="002E3866">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A16574" w:rsidRPr="00381702" w:rsidRDefault="00A16574" w:rsidP="002E3866">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Pr="00381702">
              <w:rPr>
                <w:rFonts w:ascii="Times New Roman" w:hAnsi="Times New Roman" w:cs="Times New Roman"/>
                <w:lang w:val="sr-Cyrl-CS"/>
              </w:rPr>
              <w:t>фактуре</w:t>
            </w:r>
            <w:r w:rsidR="009C69E9">
              <w:rPr>
                <w:rFonts w:ascii="Times New Roman" w:hAnsi="Times New Roman" w:cs="Times New Roman"/>
                <w:lang w:val="sr-Cyrl-CS"/>
              </w:rPr>
              <w:t>, за предходни месец</w:t>
            </w:r>
          </w:p>
        </w:tc>
      </w:tr>
      <w:tr w:rsidR="00A16574" w:rsidRPr="00381702" w:rsidTr="002E3866">
        <w:trPr>
          <w:trHeight w:val="231"/>
        </w:trPr>
        <w:tc>
          <w:tcPr>
            <w:tcW w:w="4831" w:type="dxa"/>
          </w:tcPr>
          <w:p w:rsidR="00A16574" w:rsidRPr="002028A4" w:rsidRDefault="00A16574" w:rsidP="002E3866">
            <w:pPr>
              <w:pStyle w:val="Default"/>
              <w:rPr>
                <w:rFonts w:ascii="Times New Roman" w:hAnsi="Times New Roman" w:cs="Times New Roman"/>
              </w:rPr>
            </w:pPr>
            <w:r w:rsidRPr="002028A4">
              <w:rPr>
                <w:rFonts w:ascii="Times New Roman" w:hAnsi="Times New Roman" w:cs="Times New Roman"/>
              </w:rPr>
              <w:t>Рок пружања услуга</w:t>
            </w:r>
          </w:p>
        </w:tc>
        <w:tc>
          <w:tcPr>
            <w:tcW w:w="4882" w:type="dxa"/>
          </w:tcPr>
          <w:p w:rsidR="00A16574" w:rsidRPr="00BA5652" w:rsidRDefault="00BA5652" w:rsidP="00504FB1">
            <w:pPr>
              <w:jc w:val="both"/>
              <w:rPr>
                <w:bCs/>
                <w:iCs/>
                <w:lang w:val="sr-Cyrl-CS"/>
              </w:rPr>
            </w:pPr>
            <w:r>
              <w:rPr>
                <w:lang/>
              </w:rPr>
              <w:t xml:space="preserve">Потврђујем </w:t>
            </w:r>
            <w:r w:rsidRPr="00BA5652">
              <w:t xml:space="preserve">пружања услуга: </w:t>
            </w:r>
            <w:r w:rsidR="00504FB1" w:rsidRPr="00415704">
              <w:rPr>
                <w:sz w:val="22"/>
                <w:szCs w:val="22"/>
              </w:rPr>
              <w:t xml:space="preserve">Почев од </w:t>
            </w:r>
            <w:r w:rsidR="00504FB1" w:rsidRPr="00B67B08">
              <w:rPr>
                <w:sz w:val="22"/>
                <w:szCs w:val="22"/>
              </w:rPr>
              <w:t>01.05.2017. године до 30.09.2017. године</w:t>
            </w:r>
            <w:r w:rsidR="00504FB1">
              <w:rPr>
                <w:sz w:val="22"/>
                <w:szCs w:val="22"/>
                <w:lang/>
              </w:rPr>
              <w:t xml:space="preserve"> </w:t>
            </w:r>
            <w:r w:rsidR="00504FB1" w:rsidRPr="00B67B08">
              <w:rPr>
                <w:sz w:val="22"/>
                <w:szCs w:val="22"/>
              </w:rPr>
              <w:t>у временском интервалу од  8.00 до 20.00 часова на реон</w:t>
            </w:r>
            <w:r w:rsidR="00504FB1">
              <w:rPr>
                <w:sz w:val="22"/>
                <w:szCs w:val="22"/>
              </w:rPr>
              <w:t>у 2-плажа, а на осталим реонима</w:t>
            </w:r>
            <w:r w:rsidR="00504FB1">
              <w:rPr>
                <w:sz w:val="22"/>
                <w:szCs w:val="22"/>
                <w:lang/>
              </w:rPr>
              <w:t xml:space="preserve">, почев од 01.05.2017. године до 31.08.2017. године, </w:t>
            </w:r>
            <w:r w:rsidR="00504FB1" w:rsidRPr="00B67B08">
              <w:rPr>
                <w:sz w:val="22"/>
                <w:szCs w:val="22"/>
              </w:rPr>
              <w:t>од 8.00 до 16.00 часова</w:t>
            </w:r>
          </w:p>
        </w:tc>
      </w:tr>
      <w:tr w:rsidR="009C69E9" w:rsidRPr="00381702" w:rsidTr="002E3866">
        <w:trPr>
          <w:trHeight w:val="231"/>
        </w:trPr>
        <w:tc>
          <w:tcPr>
            <w:tcW w:w="4831" w:type="dxa"/>
          </w:tcPr>
          <w:p w:rsidR="009C69E9" w:rsidRDefault="009C69E9" w:rsidP="002E3866">
            <w:pPr>
              <w:pStyle w:val="Default"/>
              <w:rPr>
                <w:rFonts w:ascii="Times New Roman" w:hAnsi="Times New Roman" w:cs="Times New Roman"/>
              </w:rPr>
            </w:pPr>
            <w:r>
              <w:rPr>
                <w:rFonts w:ascii="Times New Roman" w:hAnsi="Times New Roman" w:cs="Times New Roman"/>
              </w:rPr>
              <w:t>Број ангажованих радника</w:t>
            </w:r>
          </w:p>
          <w:p w:rsidR="009C69E9" w:rsidRPr="009C69E9" w:rsidRDefault="009C69E9" w:rsidP="002E3866">
            <w:pPr>
              <w:pStyle w:val="Default"/>
              <w:rPr>
                <w:rFonts w:ascii="Times New Roman" w:hAnsi="Times New Roman" w:cs="Times New Roman"/>
              </w:rPr>
            </w:pPr>
          </w:p>
        </w:tc>
        <w:tc>
          <w:tcPr>
            <w:tcW w:w="4882" w:type="dxa"/>
          </w:tcPr>
          <w:p w:rsidR="009C69E9" w:rsidRPr="00504FB1" w:rsidRDefault="009C69E9" w:rsidP="00504FB1">
            <w:pPr>
              <w:jc w:val="both"/>
              <w:rPr>
                <w:lang/>
              </w:rPr>
            </w:pPr>
            <w:r>
              <w:t xml:space="preserve">Потврђујем да ћу свакодневно, ангажовати најмање 5 </w:t>
            </w:r>
            <w:r w:rsidR="00504FB1">
              <w:rPr>
                <w:lang/>
              </w:rPr>
              <w:t xml:space="preserve">извршиоца, </w:t>
            </w:r>
            <w:r w:rsidR="00504FB1">
              <w:rPr>
                <w:color w:val="auto"/>
                <w:sz w:val="22"/>
                <w:szCs w:val="22"/>
                <w:lang w:val="sr-Cyrl-CS"/>
              </w:rPr>
              <w:t>а у периоду од 01.09.2017. до 30.09.2017 године, у реону 2, једног  извршиоца</w:t>
            </w:r>
          </w:p>
        </w:tc>
      </w:tr>
      <w:tr w:rsidR="00A16574" w:rsidRPr="00381702" w:rsidTr="002E3866">
        <w:trPr>
          <w:trHeight w:val="285"/>
        </w:trPr>
        <w:tc>
          <w:tcPr>
            <w:tcW w:w="4831" w:type="dxa"/>
          </w:tcPr>
          <w:p w:rsidR="00A16574" w:rsidRDefault="00A16574" w:rsidP="002E3866">
            <w:pPr>
              <w:pStyle w:val="Default"/>
              <w:rPr>
                <w:rFonts w:ascii="Times New Roman" w:hAnsi="Times New Roman" w:cs="Times New Roman"/>
              </w:rPr>
            </w:pPr>
            <w:r w:rsidRPr="00FD72CC">
              <w:rPr>
                <w:rFonts w:ascii="Times New Roman" w:hAnsi="Times New Roman" w:cs="Times New Roman"/>
              </w:rPr>
              <w:t>Рок важења понуде</w:t>
            </w:r>
          </w:p>
          <w:p w:rsidR="00723A4C" w:rsidRPr="00723A4C" w:rsidRDefault="00723A4C" w:rsidP="002E3866">
            <w:pPr>
              <w:pStyle w:val="Default"/>
              <w:rPr>
                <w:rFonts w:ascii="Times New Roman" w:hAnsi="Times New Roman" w:cs="Times New Roman"/>
              </w:rPr>
            </w:pPr>
          </w:p>
        </w:tc>
        <w:tc>
          <w:tcPr>
            <w:tcW w:w="4882" w:type="dxa"/>
          </w:tcPr>
          <w:p w:rsidR="00A16574" w:rsidRPr="00381702" w:rsidRDefault="00A16574" w:rsidP="002E3866">
            <w:pPr>
              <w:pStyle w:val="Default"/>
              <w:rPr>
                <w:b/>
                <w:bCs/>
                <w:i/>
                <w:iCs/>
                <w:lang w:val="sr-Cyrl-CS"/>
              </w:rPr>
            </w:pPr>
          </w:p>
        </w:tc>
      </w:tr>
    </w:tbl>
    <w:p w:rsidR="00A16574" w:rsidRPr="00381702" w:rsidRDefault="00A16574" w:rsidP="00A16574">
      <w:pPr>
        <w:shd w:val="clear" w:color="auto" w:fill="FFFFFF"/>
        <w:rPr>
          <w:bCs/>
          <w:iCs/>
          <w:lang w:val="sr-Cyrl-CS"/>
        </w:rPr>
      </w:pPr>
    </w:p>
    <w:p w:rsidR="00A16574" w:rsidRPr="00381702" w:rsidRDefault="00A16574" w:rsidP="00A16574">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A16574" w:rsidRPr="00381702" w:rsidRDefault="00A16574" w:rsidP="00A16574">
      <w:pPr>
        <w:ind w:left="2880" w:firstLine="720"/>
        <w:jc w:val="both"/>
        <w:rPr>
          <w:rFonts w:eastAsia="TimesNewRomanPS-BoldMT"/>
          <w:b/>
          <w:bCs/>
          <w:i/>
          <w:iCs/>
          <w:color w:val="002060"/>
        </w:rPr>
      </w:pPr>
      <w:r w:rsidRPr="00381702">
        <w:rPr>
          <w:rFonts w:eastAsia="TimesNewRomanPSMT"/>
          <w:bCs/>
        </w:rPr>
        <w:t xml:space="preserve">    М. П. </w:t>
      </w:r>
    </w:p>
    <w:p w:rsidR="00A16574" w:rsidRPr="00381702" w:rsidRDefault="00A16574" w:rsidP="00A16574">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A16574" w:rsidRPr="00381702" w:rsidRDefault="00A16574" w:rsidP="00A16574">
      <w:pPr>
        <w:jc w:val="both"/>
        <w:rPr>
          <w:b/>
          <w:bCs/>
          <w:i/>
          <w:iCs/>
          <w:u w:val="single"/>
          <w:lang w:val="sr-Cyrl-CS"/>
        </w:rPr>
      </w:pPr>
    </w:p>
    <w:p w:rsidR="00A16574" w:rsidRPr="00381702" w:rsidRDefault="00A16574" w:rsidP="00A16574">
      <w:pPr>
        <w:jc w:val="both"/>
        <w:rPr>
          <w:i/>
          <w:iCs/>
        </w:rPr>
      </w:pPr>
      <w:r w:rsidRPr="00381702">
        <w:rPr>
          <w:b/>
          <w:bCs/>
          <w:i/>
          <w:iCs/>
          <w:u w:val="single"/>
        </w:rPr>
        <w:t>Напомене:</w:t>
      </w:r>
    </w:p>
    <w:p w:rsidR="00A16574" w:rsidRPr="0054143A" w:rsidRDefault="00A16574" w:rsidP="00A16574">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16574" w:rsidRDefault="00A16574" w:rsidP="00A16574">
      <w:pPr>
        <w:jc w:val="right"/>
        <w:rPr>
          <w:b/>
          <w:bCs/>
          <w:i/>
          <w:iCs/>
        </w:rPr>
      </w:pPr>
    </w:p>
    <w:p w:rsidR="00A16574" w:rsidRDefault="00A16574" w:rsidP="00A16574">
      <w:pPr>
        <w:jc w:val="right"/>
        <w:rPr>
          <w:b/>
          <w:bCs/>
          <w:i/>
          <w:iCs/>
        </w:rPr>
      </w:pPr>
    </w:p>
    <w:p w:rsidR="003B1ADA" w:rsidRDefault="003B1ADA" w:rsidP="00A16574">
      <w:pPr>
        <w:jc w:val="right"/>
        <w:rPr>
          <w:b/>
          <w:bCs/>
          <w:i/>
          <w:iCs/>
        </w:rPr>
      </w:pPr>
    </w:p>
    <w:p w:rsidR="00A16574" w:rsidRPr="00381702" w:rsidRDefault="00A16574" w:rsidP="00A16574">
      <w:pPr>
        <w:jc w:val="right"/>
        <w:rPr>
          <w:b/>
          <w:bCs/>
          <w:i/>
          <w:iCs/>
        </w:rPr>
      </w:pPr>
      <w:r w:rsidRPr="005B22E7">
        <w:rPr>
          <w:b/>
          <w:bCs/>
          <w:i/>
          <w:iCs/>
        </w:rPr>
        <w:lastRenderedPageBreak/>
        <w:t>(ОБРАЗАЦ 2)</w:t>
      </w:r>
    </w:p>
    <w:p w:rsidR="00A16574" w:rsidRPr="00381702" w:rsidRDefault="00A16574" w:rsidP="00A16574">
      <w:pPr>
        <w:jc w:val="right"/>
        <w:rPr>
          <w:rFonts w:ascii="Arial" w:hAnsi="Arial" w:cs="Arial"/>
          <w:b/>
          <w:bCs/>
          <w:i/>
          <w:iCs/>
        </w:rPr>
      </w:pPr>
    </w:p>
    <w:p w:rsidR="00A16574" w:rsidRDefault="00A16574" w:rsidP="00A16574">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087C91" w:rsidRDefault="00087C91" w:rsidP="00A16574">
      <w:pPr>
        <w:jc w:val="center"/>
        <w:rPr>
          <w:rFonts w:ascii="Arial" w:hAnsi="Arial" w:cs="Arial"/>
          <w:b/>
          <w:bCs/>
          <w:i/>
          <w:iCs/>
        </w:rPr>
      </w:pPr>
    </w:p>
    <w:p w:rsidR="00087C91" w:rsidRPr="00087C91" w:rsidRDefault="00087C91" w:rsidP="00A16574">
      <w:pPr>
        <w:jc w:val="center"/>
        <w:rPr>
          <w:rFonts w:ascii="Arial" w:hAnsi="Arial" w:cs="Arial"/>
          <w:b/>
          <w:bCs/>
          <w:i/>
          <w:iCs/>
        </w:rPr>
      </w:pPr>
    </w:p>
    <w:tbl>
      <w:tblPr>
        <w:tblW w:w="10020" w:type="dxa"/>
        <w:tblLayout w:type="fixed"/>
        <w:tblCellMar>
          <w:left w:w="30" w:type="dxa"/>
          <w:right w:w="30" w:type="dxa"/>
        </w:tblCellMar>
        <w:tblLook w:val="0000"/>
      </w:tblPr>
      <w:tblGrid>
        <w:gridCol w:w="630"/>
        <w:gridCol w:w="109"/>
        <w:gridCol w:w="3251"/>
        <w:gridCol w:w="1080"/>
        <w:gridCol w:w="1350"/>
        <w:gridCol w:w="1265"/>
        <w:gridCol w:w="85"/>
        <w:gridCol w:w="907"/>
        <w:gridCol w:w="1343"/>
      </w:tblGrid>
      <w:tr w:rsidR="00A16574" w:rsidRPr="00644514" w:rsidTr="005711B1">
        <w:trPr>
          <w:trHeight w:val="265"/>
        </w:trPr>
        <w:tc>
          <w:tcPr>
            <w:tcW w:w="739" w:type="dxa"/>
            <w:gridSpan w:val="2"/>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3251" w:type="dxa"/>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1080" w:type="dxa"/>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2615" w:type="dxa"/>
            <w:gridSpan w:val="2"/>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992" w:type="dxa"/>
            <w:gridSpan w:val="2"/>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1343" w:type="dxa"/>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r>
      <w:tr w:rsidR="005711B1" w:rsidRPr="00644514" w:rsidTr="005711B1">
        <w:trPr>
          <w:trHeight w:val="754"/>
        </w:trPr>
        <w:tc>
          <w:tcPr>
            <w:tcW w:w="739" w:type="dxa"/>
            <w:gridSpan w:val="2"/>
            <w:tcBorders>
              <w:top w:val="single" w:sz="6" w:space="0" w:color="auto"/>
              <w:left w:val="single" w:sz="6" w:space="0" w:color="auto"/>
              <w:bottom w:val="single" w:sz="6" w:space="0" w:color="auto"/>
              <w:right w:val="single" w:sz="6" w:space="0" w:color="auto"/>
            </w:tcBorders>
          </w:tcPr>
          <w:p w:rsidR="005711B1" w:rsidRPr="00644514" w:rsidRDefault="005711B1" w:rsidP="002E3866">
            <w:pPr>
              <w:autoSpaceDE w:val="0"/>
              <w:autoSpaceDN w:val="0"/>
              <w:adjustRightInd w:val="0"/>
              <w:spacing w:line="240" w:lineRule="auto"/>
              <w:jc w:val="center"/>
              <w:rPr>
                <w:b/>
                <w:bCs/>
                <w:sz w:val="22"/>
                <w:szCs w:val="22"/>
              </w:rPr>
            </w:pPr>
            <w:r w:rsidRPr="00644514">
              <w:rPr>
                <w:b/>
                <w:bCs/>
                <w:sz w:val="22"/>
                <w:szCs w:val="22"/>
              </w:rPr>
              <w:t>Р.Б.</w:t>
            </w:r>
          </w:p>
        </w:tc>
        <w:tc>
          <w:tcPr>
            <w:tcW w:w="3251" w:type="dxa"/>
            <w:tcBorders>
              <w:top w:val="single" w:sz="6" w:space="0" w:color="auto"/>
              <w:left w:val="single" w:sz="6" w:space="0" w:color="auto"/>
              <w:bottom w:val="single" w:sz="6" w:space="0" w:color="auto"/>
              <w:right w:val="single" w:sz="6" w:space="0" w:color="auto"/>
            </w:tcBorders>
          </w:tcPr>
          <w:p w:rsidR="005711B1" w:rsidRPr="00644514" w:rsidRDefault="005711B1" w:rsidP="002E3866">
            <w:pPr>
              <w:autoSpaceDE w:val="0"/>
              <w:autoSpaceDN w:val="0"/>
              <w:adjustRightInd w:val="0"/>
              <w:spacing w:line="240" w:lineRule="auto"/>
              <w:jc w:val="center"/>
              <w:rPr>
                <w:b/>
                <w:bCs/>
                <w:sz w:val="22"/>
                <w:szCs w:val="22"/>
              </w:rPr>
            </w:pPr>
            <w:r w:rsidRPr="00644514">
              <w:rPr>
                <w:b/>
                <w:bCs/>
                <w:sz w:val="22"/>
                <w:szCs w:val="22"/>
              </w:rPr>
              <w:t>ОПИС</w:t>
            </w:r>
          </w:p>
        </w:tc>
        <w:tc>
          <w:tcPr>
            <w:tcW w:w="1080" w:type="dxa"/>
            <w:tcBorders>
              <w:top w:val="single" w:sz="6" w:space="0" w:color="auto"/>
              <w:left w:val="single" w:sz="6" w:space="0" w:color="auto"/>
              <w:bottom w:val="single" w:sz="6" w:space="0" w:color="auto"/>
              <w:right w:val="single" w:sz="6" w:space="0" w:color="auto"/>
            </w:tcBorders>
          </w:tcPr>
          <w:p w:rsidR="005711B1" w:rsidRPr="00644514" w:rsidRDefault="005711B1" w:rsidP="002E3866">
            <w:pPr>
              <w:autoSpaceDE w:val="0"/>
              <w:autoSpaceDN w:val="0"/>
              <w:adjustRightInd w:val="0"/>
              <w:spacing w:line="240" w:lineRule="auto"/>
              <w:jc w:val="center"/>
              <w:rPr>
                <w:b/>
                <w:bCs/>
                <w:sz w:val="22"/>
                <w:szCs w:val="22"/>
              </w:rPr>
            </w:pPr>
            <w:r w:rsidRPr="00644514">
              <w:rPr>
                <w:b/>
                <w:bCs/>
                <w:sz w:val="22"/>
                <w:szCs w:val="22"/>
              </w:rPr>
              <w:t>Јед. мере</w:t>
            </w:r>
          </w:p>
        </w:tc>
        <w:tc>
          <w:tcPr>
            <w:tcW w:w="1350" w:type="dxa"/>
            <w:tcBorders>
              <w:top w:val="single" w:sz="6" w:space="0" w:color="auto"/>
              <w:left w:val="single" w:sz="6" w:space="0" w:color="auto"/>
              <w:bottom w:val="single" w:sz="6" w:space="0" w:color="auto"/>
              <w:right w:val="single" w:sz="4" w:space="0" w:color="auto"/>
            </w:tcBorders>
          </w:tcPr>
          <w:p w:rsidR="005711B1" w:rsidRPr="00644514" w:rsidRDefault="005711B1" w:rsidP="005711B1">
            <w:pPr>
              <w:autoSpaceDE w:val="0"/>
              <w:autoSpaceDN w:val="0"/>
              <w:adjustRightInd w:val="0"/>
              <w:spacing w:line="240" w:lineRule="auto"/>
              <w:jc w:val="center"/>
              <w:rPr>
                <w:b/>
                <w:bCs/>
                <w:sz w:val="22"/>
                <w:szCs w:val="22"/>
              </w:rPr>
            </w:pPr>
            <w:r w:rsidRPr="00644514">
              <w:rPr>
                <w:b/>
                <w:bCs/>
                <w:sz w:val="22"/>
                <w:szCs w:val="22"/>
              </w:rPr>
              <w:t>Количина</w:t>
            </w:r>
          </w:p>
        </w:tc>
        <w:tc>
          <w:tcPr>
            <w:tcW w:w="1350" w:type="dxa"/>
            <w:gridSpan w:val="2"/>
            <w:tcBorders>
              <w:top w:val="single" w:sz="6" w:space="0" w:color="auto"/>
              <w:left w:val="single" w:sz="4" w:space="0" w:color="auto"/>
              <w:bottom w:val="single" w:sz="6" w:space="0" w:color="auto"/>
              <w:right w:val="single" w:sz="4" w:space="0" w:color="auto"/>
            </w:tcBorders>
          </w:tcPr>
          <w:p w:rsidR="005711B1" w:rsidRPr="005711B1" w:rsidRDefault="005711B1" w:rsidP="005711B1">
            <w:pPr>
              <w:autoSpaceDE w:val="0"/>
              <w:autoSpaceDN w:val="0"/>
              <w:adjustRightInd w:val="0"/>
              <w:spacing w:line="240" w:lineRule="auto"/>
              <w:jc w:val="center"/>
              <w:rPr>
                <w:b/>
                <w:bCs/>
                <w:sz w:val="22"/>
                <w:szCs w:val="22"/>
              </w:rPr>
            </w:pPr>
            <w:r>
              <w:rPr>
                <w:b/>
                <w:bCs/>
                <w:sz w:val="22"/>
                <w:szCs w:val="22"/>
              </w:rPr>
              <w:t xml:space="preserve">временски период </w:t>
            </w:r>
          </w:p>
        </w:tc>
        <w:tc>
          <w:tcPr>
            <w:tcW w:w="2250" w:type="dxa"/>
            <w:gridSpan w:val="2"/>
            <w:tcBorders>
              <w:top w:val="single" w:sz="6" w:space="0" w:color="auto"/>
              <w:left w:val="single" w:sz="4" w:space="0" w:color="auto"/>
              <w:bottom w:val="single" w:sz="6" w:space="0" w:color="auto"/>
              <w:right w:val="single" w:sz="6" w:space="0" w:color="auto"/>
            </w:tcBorders>
          </w:tcPr>
          <w:p w:rsidR="005711B1" w:rsidRPr="00644514" w:rsidRDefault="005711B1" w:rsidP="002E3866">
            <w:pPr>
              <w:autoSpaceDE w:val="0"/>
              <w:autoSpaceDN w:val="0"/>
              <w:adjustRightInd w:val="0"/>
              <w:spacing w:line="240" w:lineRule="auto"/>
              <w:jc w:val="center"/>
              <w:rPr>
                <w:b/>
                <w:bCs/>
                <w:sz w:val="22"/>
                <w:szCs w:val="22"/>
                <w:lang w:val="sr-Cyrl-CS"/>
              </w:rPr>
            </w:pPr>
            <w:r w:rsidRPr="00644514">
              <w:rPr>
                <w:b/>
                <w:bCs/>
                <w:sz w:val="22"/>
                <w:szCs w:val="22"/>
                <w:lang w:val="sr-Cyrl-CS"/>
              </w:rPr>
              <w:t>Укупно</w:t>
            </w:r>
          </w:p>
        </w:tc>
      </w:tr>
      <w:tr w:rsidR="005711B1" w:rsidRPr="00644514" w:rsidTr="005711B1">
        <w:trPr>
          <w:trHeight w:val="265"/>
        </w:trPr>
        <w:tc>
          <w:tcPr>
            <w:tcW w:w="739" w:type="dxa"/>
            <w:gridSpan w:val="2"/>
            <w:tcBorders>
              <w:top w:val="single" w:sz="6" w:space="0" w:color="auto"/>
              <w:left w:val="single" w:sz="6" w:space="0" w:color="auto"/>
              <w:bottom w:val="single" w:sz="6" w:space="0" w:color="auto"/>
              <w:right w:val="single" w:sz="6" w:space="0" w:color="auto"/>
            </w:tcBorders>
            <w:vAlign w:val="center"/>
          </w:tcPr>
          <w:p w:rsidR="005711B1" w:rsidRPr="00644514" w:rsidRDefault="005711B1" w:rsidP="002E3866">
            <w:pPr>
              <w:numPr>
                <w:ilvl w:val="0"/>
                <w:numId w:val="47"/>
              </w:numPr>
              <w:suppressAutoHyphens w:val="0"/>
              <w:spacing w:line="240" w:lineRule="auto"/>
              <w:jc w:val="center"/>
              <w:rPr>
                <w:sz w:val="22"/>
                <w:szCs w:val="22"/>
                <w:lang w:val="sr-Cyrl-CS"/>
              </w:rPr>
            </w:pPr>
          </w:p>
        </w:tc>
        <w:tc>
          <w:tcPr>
            <w:tcW w:w="3251" w:type="dxa"/>
            <w:tcBorders>
              <w:top w:val="single" w:sz="6" w:space="0" w:color="auto"/>
              <w:left w:val="single" w:sz="6" w:space="0" w:color="auto"/>
              <w:bottom w:val="single" w:sz="6" w:space="0" w:color="auto"/>
              <w:right w:val="single" w:sz="6" w:space="0" w:color="auto"/>
            </w:tcBorders>
            <w:vAlign w:val="center"/>
          </w:tcPr>
          <w:p w:rsidR="005711B1" w:rsidRPr="00644514" w:rsidRDefault="005711B1" w:rsidP="002E3866">
            <w:pPr>
              <w:rPr>
                <w:sz w:val="22"/>
                <w:szCs w:val="22"/>
                <w:lang w:val="sr-Cyrl-CS"/>
              </w:rPr>
            </w:pPr>
            <w:r w:rsidRPr="00644514">
              <w:rPr>
                <w:sz w:val="22"/>
                <w:szCs w:val="22"/>
                <w:lang w:val="sr-Cyrl-CS"/>
              </w:rPr>
              <w:t>Ангажовани радник</w:t>
            </w:r>
          </w:p>
        </w:tc>
        <w:tc>
          <w:tcPr>
            <w:tcW w:w="1080" w:type="dxa"/>
            <w:tcBorders>
              <w:top w:val="single" w:sz="6" w:space="0" w:color="auto"/>
              <w:left w:val="single" w:sz="6" w:space="0" w:color="auto"/>
              <w:bottom w:val="single" w:sz="6" w:space="0" w:color="auto"/>
              <w:right w:val="single" w:sz="6" w:space="0" w:color="auto"/>
            </w:tcBorders>
            <w:vAlign w:val="center"/>
          </w:tcPr>
          <w:p w:rsidR="005711B1" w:rsidRPr="00644514" w:rsidRDefault="005711B1" w:rsidP="002E3866">
            <w:pPr>
              <w:jc w:val="center"/>
              <w:rPr>
                <w:sz w:val="22"/>
                <w:szCs w:val="22"/>
                <w:lang w:val="sr-Cyrl-CS"/>
              </w:rPr>
            </w:pPr>
            <w:r w:rsidRPr="00644514">
              <w:rPr>
                <w:sz w:val="22"/>
                <w:szCs w:val="22"/>
                <w:lang w:val="sr-Cyrl-CS"/>
              </w:rPr>
              <w:t>особа</w:t>
            </w:r>
          </w:p>
        </w:tc>
        <w:tc>
          <w:tcPr>
            <w:tcW w:w="1350" w:type="dxa"/>
            <w:tcBorders>
              <w:top w:val="single" w:sz="6" w:space="0" w:color="auto"/>
              <w:left w:val="single" w:sz="6" w:space="0" w:color="auto"/>
              <w:bottom w:val="single" w:sz="6" w:space="0" w:color="auto"/>
              <w:right w:val="single" w:sz="4" w:space="0" w:color="auto"/>
            </w:tcBorders>
            <w:vAlign w:val="center"/>
          </w:tcPr>
          <w:p w:rsidR="005711B1" w:rsidRPr="00644514" w:rsidRDefault="00504FB1" w:rsidP="002E3866">
            <w:pPr>
              <w:jc w:val="center"/>
              <w:rPr>
                <w:sz w:val="22"/>
                <w:szCs w:val="22"/>
                <w:lang w:val="sr-Cyrl-CS"/>
              </w:rPr>
            </w:pPr>
            <w:r>
              <w:rPr>
                <w:sz w:val="22"/>
                <w:szCs w:val="22"/>
                <w:lang w:val="sr-Cyrl-CS"/>
              </w:rPr>
              <w:t>4</w:t>
            </w:r>
          </w:p>
        </w:tc>
        <w:tc>
          <w:tcPr>
            <w:tcW w:w="1350" w:type="dxa"/>
            <w:gridSpan w:val="2"/>
            <w:tcBorders>
              <w:top w:val="single" w:sz="6" w:space="0" w:color="auto"/>
              <w:left w:val="single" w:sz="4" w:space="0" w:color="auto"/>
              <w:bottom w:val="single" w:sz="6" w:space="0" w:color="auto"/>
              <w:right w:val="single" w:sz="4" w:space="0" w:color="auto"/>
            </w:tcBorders>
            <w:vAlign w:val="center"/>
          </w:tcPr>
          <w:p w:rsidR="005711B1" w:rsidRPr="0091447D" w:rsidRDefault="00504FB1" w:rsidP="00504FB1">
            <w:pPr>
              <w:jc w:val="center"/>
              <w:rPr>
                <w:sz w:val="22"/>
                <w:szCs w:val="22"/>
                <w:lang w:val="sr-Cyrl-CS"/>
              </w:rPr>
            </w:pPr>
            <w:r>
              <w:rPr>
                <w:sz w:val="22"/>
                <w:szCs w:val="22"/>
                <w:lang w:val="sr-Cyrl-CS"/>
              </w:rPr>
              <w:t>4</w:t>
            </w:r>
            <w:r w:rsidR="00542886" w:rsidRPr="0091447D">
              <w:rPr>
                <w:sz w:val="22"/>
                <w:szCs w:val="22"/>
                <w:lang w:val="sr-Cyrl-CS"/>
              </w:rPr>
              <w:t xml:space="preserve"> месец</w:t>
            </w:r>
            <w:r>
              <w:rPr>
                <w:sz w:val="22"/>
                <w:szCs w:val="22"/>
                <w:lang w:val="sr-Cyrl-CS"/>
              </w:rPr>
              <w:t>а</w:t>
            </w:r>
          </w:p>
        </w:tc>
        <w:tc>
          <w:tcPr>
            <w:tcW w:w="2250" w:type="dxa"/>
            <w:gridSpan w:val="2"/>
            <w:tcBorders>
              <w:top w:val="single" w:sz="6" w:space="0" w:color="auto"/>
              <w:left w:val="single" w:sz="4" w:space="0" w:color="auto"/>
              <w:bottom w:val="single" w:sz="6" w:space="0" w:color="auto"/>
              <w:right w:val="single" w:sz="6" w:space="0" w:color="auto"/>
            </w:tcBorders>
            <w:vAlign w:val="center"/>
          </w:tcPr>
          <w:p w:rsidR="005711B1" w:rsidRPr="00644514" w:rsidRDefault="005711B1" w:rsidP="002E3866">
            <w:pPr>
              <w:autoSpaceDE w:val="0"/>
              <w:autoSpaceDN w:val="0"/>
              <w:adjustRightInd w:val="0"/>
              <w:spacing w:line="240" w:lineRule="auto"/>
              <w:jc w:val="right"/>
              <w:rPr>
                <w:sz w:val="22"/>
                <w:szCs w:val="22"/>
                <w:highlight w:val="yellow"/>
              </w:rPr>
            </w:pPr>
          </w:p>
        </w:tc>
      </w:tr>
      <w:tr w:rsidR="00504FB1" w:rsidRPr="00644514" w:rsidTr="005711B1">
        <w:trPr>
          <w:trHeight w:val="265"/>
        </w:trPr>
        <w:tc>
          <w:tcPr>
            <w:tcW w:w="739" w:type="dxa"/>
            <w:gridSpan w:val="2"/>
            <w:tcBorders>
              <w:top w:val="single" w:sz="6" w:space="0" w:color="auto"/>
              <w:left w:val="single" w:sz="6" w:space="0" w:color="auto"/>
              <w:bottom w:val="single" w:sz="6" w:space="0" w:color="auto"/>
              <w:right w:val="single" w:sz="6" w:space="0" w:color="auto"/>
            </w:tcBorders>
            <w:vAlign w:val="center"/>
          </w:tcPr>
          <w:p w:rsidR="00504FB1" w:rsidRPr="00644514" w:rsidRDefault="00504FB1" w:rsidP="002E3866">
            <w:pPr>
              <w:numPr>
                <w:ilvl w:val="0"/>
                <w:numId w:val="47"/>
              </w:numPr>
              <w:suppressAutoHyphens w:val="0"/>
              <w:spacing w:line="240" w:lineRule="auto"/>
              <w:jc w:val="center"/>
              <w:rPr>
                <w:sz w:val="22"/>
                <w:szCs w:val="22"/>
                <w:lang w:val="sr-Cyrl-CS"/>
              </w:rPr>
            </w:pPr>
          </w:p>
        </w:tc>
        <w:tc>
          <w:tcPr>
            <w:tcW w:w="3251" w:type="dxa"/>
            <w:tcBorders>
              <w:top w:val="single" w:sz="6" w:space="0" w:color="auto"/>
              <w:left w:val="single" w:sz="6" w:space="0" w:color="auto"/>
              <w:bottom w:val="single" w:sz="6" w:space="0" w:color="auto"/>
              <w:right w:val="single" w:sz="6" w:space="0" w:color="auto"/>
            </w:tcBorders>
            <w:vAlign w:val="center"/>
          </w:tcPr>
          <w:p w:rsidR="00504FB1" w:rsidRPr="00644514" w:rsidRDefault="00504FB1" w:rsidP="002E3866">
            <w:pPr>
              <w:rPr>
                <w:sz w:val="22"/>
                <w:szCs w:val="22"/>
                <w:lang w:val="sr-Cyrl-CS"/>
              </w:rPr>
            </w:pPr>
            <w:r>
              <w:rPr>
                <w:sz w:val="22"/>
                <w:szCs w:val="22"/>
                <w:lang w:val="sr-Cyrl-CS"/>
              </w:rPr>
              <w:t>Ангажовани радник</w:t>
            </w:r>
          </w:p>
        </w:tc>
        <w:tc>
          <w:tcPr>
            <w:tcW w:w="1080" w:type="dxa"/>
            <w:tcBorders>
              <w:top w:val="single" w:sz="6" w:space="0" w:color="auto"/>
              <w:left w:val="single" w:sz="6" w:space="0" w:color="auto"/>
              <w:bottom w:val="single" w:sz="6" w:space="0" w:color="auto"/>
              <w:right w:val="single" w:sz="6" w:space="0" w:color="auto"/>
            </w:tcBorders>
            <w:vAlign w:val="center"/>
          </w:tcPr>
          <w:p w:rsidR="00504FB1" w:rsidRPr="00644514" w:rsidRDefault="00504FB1" w:rsidP="002E3866">
            <w:pPr>
              <w:jc w:val="center"/>
              <w:rPr>
                <w:sz w:val="22"/>
                <w:szCs w:val="22"/>
                <w:lang w:val="sr-Cyrl-CS"/>
              </w:rPr>
            </w:pPr>
            <w:r>
              <w:rPr>
                <w:sz w:val="22"/>
                <w:szCs w:val="22"/>
                <w:lang w:val="sr-Cyrl-CS"/>
              </w:rPr>
              <w:t>особа</w:t>
            </w:r>
          </w:p>
        </w:tc>
        <w:tc>
          <w:tcPr>
            <w:tcW w:w="1350" w:type="dxa"/>
            <w:tcBorders>
              <w:top w:val="single" w:sz="6" w:space="0" w:color="auto"/>
              <w:left w:val="single" w:sz="6" w:space="0" w:color="auto"/>
              <w:bottom w:val="single" w:sz="6" w:space="0" w:color="auto"/>
              <w:right w:val="single" w:sz="4" w:space="0" w:color="auto"/>
            </w:tcBorders>
            <w:vAlign w:val="center"/>
          </w:tcPr>
          <w:p w:rsidR="00504FB1" w:rsidRPr="00644514" w:rsidRDefault="00504FB1" w:rsidP="002E3866">
            <w:pPr>
              <w:jc w:val="center"/>
              <w:rPr>
                <w:sz w:val="22"/>
                <w:szCs w:val="22"/>
                <w:lang w:val="sr-Cyrl-CS"/>
              </w:rPr>
            </w:pPr>
            <w:r>
              <w:rPr>
                <w:sz w:val="22"/>
                <w:szCs w:val="22"/>
                <w:lang w:val="sr-Cyrl-CS"/>
              </w:rPr>
              <w:t>1</w:t>
            </w:r>
          </w:p>
        </w:tc>
        <w:tc>
          <w:tcPr>
            <w:tcW w:w="1350" w:type="dxa"/>
            <w:gridSpan w:val="2"/>
            <w:tcBorders>
              <w:top w:val="single" w:sz="6" w:space="0" w:color="auto"/>
              <w:left w:val="single" w:sz="4" w:space="0" w:color="auto"/>
              <w:bottom w:val="single" w:sz="6" w:space="0" w:color="auto"/>
              <w:right w:val="single" w:sz="4" w:space="0" w:color="auto"/>
            </w:tcBorders>
            <w:vAlign w:val="center"/>
          </w:tcPr>
          <w:p w:rsidR="00504FB1" w:rsidRPr="0091447D" w:rsidRDefault="00504FB1" w:rsidP="005711B1">
            <w:pPr>
              <w:jc w:val="center"/>
              <w:rPr>
                <w:sz w:val="22"/>
                <w:szCs w:val="22"/>
                <w:lang w:val="sr-Cyrl-CS"/>
              </w:rPr>
            </w:pPr>
            <w:r>
              <w:rPr>
                <w:sz w:val="22"/>
                <w:szCs w:val="22"/>
                <w:lang w:val="sr-Cyrl-CS"/>
              </w:rPr>
              <w:t>5 месеци</w:t>
            </w:r>
          </w:p>
        </w:tc>
        <w:tc>
          <w:tcPr>
            <w:tcW w:w="2250" w:type="dxa"/>
            <w:gridSpan w:val="2"/>
            <w:tcBorders>
              <w:top w:val="single" w:sz="6" w:space="0" w:color="auto"/>
              <w:left w:val="single" w:sz="4" w:space="0" w:color="auto"/>
              <w:bottom w:val="single" w:sz="6" w:space="0" w:color="auto"/>
              <w:right w:val="single" w:sz="6" w:space="0" w:color="auto"/>
            </w:tcBorders>
            <w:vAlign w:val="center"/>
          </w:tcPr>
          <w:p w:rsidR="00504FB1" w:rsidRPr="00644514" w:rsidRDefault="00504FB1" w:rsidP="002E3866">
            <w:pPr>
              <w:autoSpaceDE w:val="0"/>
              <w:autoSpaceDN w:val="0"/>
              <w:adjustRightInd w:val="0"/>
              <w:spacing w:line="240" w:lineRule="auto"/>
              <w:jc w:val="right"/>
              <w:rPr>
                <w:sz w:val="22"/>
                <w:szCs w:val="22"/>
                <w:highlight w:val="yellow"/>
              </w:rPr>
            </w:pPr>
          </w:p>
        </w:tc>
      </w:tr>
      <w:tr w:rsidR="005711B1" w:rsidRPr="00644514" w:rsidTr="005711B1">
        <w:trPr>
          <w:trHeight w:val="265"/>
        </w:trPr>
        <w:tc>
          <w:tcPr>
            <w:tcW w:w="739" w:type="dxa"/>
            <w:gridSpan w:val="2"/>
            <w:tcBorders>
              <w:top w:val="single" w:sz="6" w:space="0" w:color="auto"/>
              <w:left w:val="single" w:sz="6" w:space="0" w:color="auto"/>
              <w:bottom w:val="single" w:sz="6" w:space="0" w:color="auto"/>
              <w:right w:val="single" w:sz="6" w:space="0" w:color="auto"/>
            </w:tcBorders>
            <w:vAlign w:val="center"/>
          </w:tcPr>
          <w:p w:rsidR="005711B1" w:rsidRPr="00644514" w:rsidRDefault="005711B1" w:rsidP="002E3866">
            <w:pPr>
              <w:numPr>
                <w:ilvl w:val="0"/>
                <w:numId w:val="47"/>
              </w:numPr>
              <w:suppressAutoHyphens w:val="0"/>
              <w:spacing w:line="240" w:lineRule="auto"/>
              <w:jc w:val="center"/>
              <w:rPr>
                <w:sz w:val="22"/>
                <w:szCs w:val="22"/>
                <w:lang w:val="sr-Cyrl-CS"/>
              </w:rPr>
            </w:pPr>
          </w:p>
        </w:tc>
        <w:tc>
          <w:tcPr>
            <w:tcW w:w="3251" w:type="dxa"/>
            <w:tcBorders>
              <w:top w:val="single" w:sz="6" w:space="0" w:color="auto"/>
              <w:left w:val="single" w:sz="6" w:space="0" w:color="auto"/>
              <w:bottom w:val="single" w:sz="6" w:space="0" w:color="auto"/>
              <w:right w:val="single" w:sz="6" w:space="0" w:color="auto"/>
            </w:tcBorders>
            <w:vAlign w:val="center"/>
          </w:tcPr>
          <w:p w:rsidR="005711B1" w:rsidRPr="00644514" w:rsidRDefault="005711B1" w:rsidP="002E3866">
            <w:pPr>
              <w:rPr>
                <w:sz w:val="22"/>
                <w:szCs w:val="22"/>
              </w:rPr>
            </w:pPr>
            <w:r>
              <w:rPr>
                <w:sz w:val="22"/>
                <w:szCs w:val="22"/>
              </w:rPr>
              <w:t>опрема за извршиоца</w:t>
            </w:r>
          </w:p>
        </w:tc>
        <w:tc>
          <w:tcPr>
            <w:tcW w:w="1080" w:type="dxa"/>
            <w:tcBorders>
              <w:top w:val="single" w:sz="6" w:space="0" w:color="auto"/>
              <w:left w:val="single" w:sz="6" w:space="0" w:color="auto"/>
              <w:bottom w:val="single" w:sz="6" w:space="0" w:color="auto"/>
              <w:right w:val="single" w:sz="6" w:space="0" w:color="auto"/>
            </w:tcBorders>
            <w:vAlign w:val="center"/>
          </w:tcPr>
          <w:p w:rsidR="005711B1" w:rsidRPr="00644514" w:rsidRDefault="005711B1" w:rsidP="002E3866">
            <w:pPr>
              <w:jc w:val="center"/>
              <w:rPr>
                <w:sz w:val="22"/>
                <w:szCs w:val="22"/>
              </w:rPr>
            </w:pPr>
            <w:r>
              <w:rPr>
                <w:sz w:val="22"/>
                <w:szCs w:val="22"/>
              </w:rPr>
              <w:t>комплет</w:t>
            </w:r>
          </w:p>
        </w:tc>
        <w:tc>
          <w:tcPr>
            <w:tcW w:w="1350" w:type="dxa"/>
            <w:tcBorders>
              <w:top w:val="single" w:sz="6" w:space="0" w:color="auto"/>
              <w:left w:val="single" w:sz="6" w:space="0" w:color="auto"/>
              <w:bottom w:val="single" w:sz="6" w:space="0" w:color="auto"/>
              <w:right w:val="single" w:sz="4" w:space="0" w:color="auto"/>
            </w:tcBorders>
            <w:vAlign w:val="center"/>
          </w:tcPr>
          <w:p w:rsidR="005711B1" w:rsidRPr="00644514" w:rsidRDefault="005711B1" w:rsidP="002E3866">
            <w:pPr>
              <w:jc w:val="center"/>
              <w:rPr>
                <w:sz w:val="22"/>
                <w:szCs w:val="22"/>
              </w:rPr>
            </w:pPr>
            <w:r>
              <w:rPr>
                <w:sz w:val="22"/>
                <w:szCs w:val="22"/>
              </w:rPr>
              <w:t>5</w:t>
            </w:r>
          </w:p>
        </w:tc>
        <w:tc>
          <w:tcPr>
            <w:tcW w:w="1350" w:type="dxa"/>
            <w:gridSpan w:val="2"/>
            <w:tcBorders>
              <w:top w:val="single" w:sz="6" w:space="0" w:color="auto"/>
              <w:left w:val="single" w:sz="4" w:space="0" w:color="auto"/>
              <w:bottom w:val="single" w:sz="6" w:space="0" w:color="auto"/>
              <w:right w:val="single" w:sz="4" w:space="0" w:color="auto"/>
            </w:tcBorders>
            <w:vAlign w:val="center"/>
          </w:tcPr>
          <w:p w:rsidR="005711B1" w:rsidRPr="0091447D" w:rsidRDefault="00542886" w:rsidP="005711B1">
            <w:pPr>
              <w:jc w:val="center"/>
              <w:rPr>
                <w:sz w:val="22"/>
                <w:szCs w:val="22"/>
              </w:rPr>
            </w:pPr>
            <w:r w:rsidRPr="0091447D">
              <w:rPr>
                <w:sz w:val="22"/>
                <w:szCs w:val="22"/>
                <w:lang w:val="sr-Cyrl-CS"/>
              </w:rPr>
              <w:t>5 месеци</w:t>
            </w:r>
          </w:p>
        </w:tc>
        <w:tc>
          <w:tcPr>
            <w:tcW w:w="2250" w:type="dxa"/>
            <w:gridSpan w:val="2"/>
            <w:tcBorders>
              <w:top w:val="single" w:sz="6" w:space="0" w:color="auto"/>
              <w:left w:val="single" w:sz="4" w:space="0" w:color="auto"/>
              <w:bottom w:val="single" w:sz="6" w:space="0" w:color="auto"/>
              <w:right w:val="single" w:sz="6" w:space="0" w:color="auto"/>
            </w:tcBorders>
            <w:vAlign w:val="center"/>
          </w:tcPr>
          <w:p w:rsidR="005711B1" w:rsidRPr="00644514" w:rsidRDefault="005711B1" w:rsidP="002E3866">
            <w:pPr>
              <w:autoSpaceDE w:val="0"/>
              <w:autoSpaceDN w:val="0"/>
              <w:adjustRightInd w:val="0"/>
              <w:spacing w:line="240" w:lineRule="auto"/>
              <w:jc w:val="right"/>
              <w:rPr>
                <w:sz w:val="22"/>
                <w:szCs w:val="22"/>
                <w:highlight w:val="yellow"/>
              </w:rPr>
            </w:pPr>
          </w:p>
        </w:tc>
      </w:tr>
      <w:tr w:rsidR="00F3630B" w:rsidRPr="00644514" w:rsidTr="005711B1">
        <w:trPr>
          <w:trHeight w:val="265"/>
        </w:trPr>
        <w:tc>
          <w:tcPr>
            <w:tcW w:w="739" w:type="dxa"/>
            <w:gridSpan w:val="2"/>
            <w:tcBorders>
              <w:top w:val="single" w:sz="6" w:space="0" w:color="auto"/>
              <w:left w:val="single" w:sz="6" w:space="0" w:color="auto"/>
              <w:bottom w:val="single" w:sz="6" w:space="0" w:color="auto"/>
              <w:right w:val="single" w:sz="6" w:space="0" w:color="auto"/>
            </w:tcBorders>
            <w:vAlign w:val="center"/>
          </w:tcPr>
          <w:p w:rsidR="00F3630B" w:rsidRPr="00644514" w:rsidRDefault="00F3630B" w:rsidP="002E3866">
            <w:pPr>
              <w:numPr>
                <w:ilvl w:val="0"/>
                <w:numId w:val="47"/>
              </w:numPr>
              <w:suppressAutoHyphens w:val="0"/>
              <w:spacing w:line="240" w:lineRule="auto"/>
              <w:jc w:val="center"/>
              <w:rPr>
                <w:sz w:val="22"/>
                <w:szCs w:val="22"/>
                <w:lang w:val="sr-Cyrl-CS"/>
              </w:rPr>
            </w:pPr>
          </w:p>
        </w:tc>
        <w:tc>
          <w:tcPr>
            <w:tcW w:w="3251" w:type="dxa"/>
            <w:tcBorders>
              <w:top w:val="single" w:sz="6" w:space="0" w:color="auto"/>
              <w:left w:val="single" w:sz="6" w:space="0" w:color="auto"/>
              <w:bottom w:val="single" w:sz="6" w:space="0" w:color="auto"/>
              <w:right w:val="single" w:sz="6" w:space="0" w:color="auto"/>
            </w:tcBorders>
            <w:vAlign w:val="center"/>
          </w:tcPr>
          <w:p w:rsidR="00F3630B" w:rsidRPr="00F3630B" w:rsidRDefault="00F3630B" w:rsidP="002E3866">
            <w:pPr>
              <w:rPr>
                <w:sz w:val="22"/>
                <w:szCs w:val="22"/>
              </w:rPr>
            </w:pPr>
            <w:r>
              <w:rPr>
                <w:sz w:val="22"/>
                <w:szCs w:val="22"/>
              </w:rPr>
              <w:t>Остали трошкови</w:t>
            </w:r>
          </w:p>
        </w:tc>
        <w:tc>
          <w:tcPr>
            <w:tcW w:w="1080" w:type="dxa"/>
            <w:tcBorders>
              <w:top w:val="single" w:sz="6" w:space="0" w:color="auto"/>
              <w:left w:val="single" w:sz="6" w:space="0" w:color="auto"/>
              <w:bottom w:val="single" w:sz="6" w:space="0" w:color="auto"/>
              <w:right w:val="single" w:sz="6" w:space="0" w:color="auto"/>
            </w:tcBorders>
            <w:vAlign w:val="center"/>
          </w:tcPr>
          <w:p w:rsidR="00F3630B" w:rsidRPr="00F3630B" w:rsidRDefault="00F3630B" w:rsidP="002E3866">
            <w:pPr>
              <w:jc w:val="center"/>
              <w:rPr>
                <w:sz w:val="22"/>
                <w:szCs w:val="22"/>
              </w:rPr>
            </w:pPr>
            <w:r>
              <w:rPr>
                <w:sz w:val="22"/>
                <w:szCs w:val="22"/>
              </w:rPr>
              <w:t>паушал</w:t>
            </w:r>
          </w:p>
        </w:tc>
        <w:tc>
          <w:tcPr>
            <w:tcW w:w="1350" w:type="dxa"/>
            <w:tcBorders>
              <w:top w:val="single" w:sz="6" w:space="0" w:color="auto"/>
              <w:left w:val="single" w:sz="6" w:space="0" w:color="auto"/>
              <w:bottom w:val="single" w:sz="6" w:space="0" w:color="auto"/>
              <w:right w:val="single" w:sz="4" w:space="0" w:color="auto"/>
            </w:tcBorders>
            <w:vAlign w:val="center"/>
          </w:tcPr>
          <w:p w:rsidR="00F3630B" w:rsidRDefault="00F3630B" w:rsidP="002E3866">
            <w:pPr>
              <w:jc w:val="center"/>
              <w:rPr>
                <w:sz w:val="22"/>
                <w:szCs w:val="22"/>
              </w:rPr>
            </w:pPr>
          </w:p>
        </w:tc>
        <w:tc>
          <w:tcPr>
            <w:tcW w:w="1350" w:type="dxa"/>
            <w:gridSpan w:val="2"/>
            <w:tcBorders>
              <w:top w:val="single" w:sz="6" w:space="0" w:color="auto"/>
              <w:left w:val="single" w:sz="4" w:space="0" w:color="auto"/>
              <w:bottom w:val="single" w:sz="6" w:space="0" w:color="auto"/>
              <w:right w:val="single" w:sz="4" w:space="0" w:color="auto"/>
            </w:tcBorders>
            <w:vAlign w:val="center"/>
          </w:tcPr>
          <w:p w:rsidR="00F3630B" w:rsidRPr="0091447D" w:rsidRDefault="00542886" w:rsidP="005711B1">
            <w:pPr>
              <w:jc w:val="center"/>
              <w:rPr>
                <w:sz w:val="22"/>
                <w:szCs w:val="22"/>
              </w:rPr>
            </w:pPr>
            <w:r w:rsidRPr="0091447D">
              <w:rPr>
                <w:sz w:val="22"/>
                <w:szCs w:val="22"/>
                <w:lang w:val="sr-Cyrl-CS"/>
              </w:rPr>
              <w:t>5 месеци</w:t>
            </w:r>
          </w:p>
        </w:tc>
        <w:tc>
          <w:tcPr>
            <w:tcW w:w="2250" w:type="dxa"/>
            <w:gridSpan w:val="2"/>
            <w:tcBorders>
              <w:top w:val="single" w:sz="6" w:space="0" w:color="auto"/>
              <w:left w:val="single" w:sz="4" w:space="0" w:color="auto"/>
              <w:bottom w:val="single" w:sz="6" w:space="0" w:color="auto"/>
              <w:right w:val="single" w:sz="6" w:space="0" w:color="auto"/>
            </w:tcBorders>
            <w:vAlign w:val="center"/>
          </w:tcPr>
          <w:p w:rsidR="00F3630B" w:rsidRPr="00644514" w:rsidRDefault="00F3630B" w:rsidP="002E3866">
            <w:pPr>
              <w:autoSpaceDE w:val="0"/>
              <w:autoSpaceDN w:val="0"/>
              <w:adjustRightInd w:val="0"/>
              <w:spacing w:line="240" w:lineRule="auto"/>
              <w:jc w:val="right"/>
              <w:rPr>
                <w:sz w:val="22"/>
                <w:szCs w:val="22"/>
                <w:highlight w:val="yellow"/>
              </w:rPr>
            </w:pPr>
          </w:p>
        </w:tc>
      </w:tr>
      <w:tr w:rsidR="00A16574" w:rsidRPr="00644514" w:rsidTr="005711B1">
        <w:trPr>
          <w:trHeight w:val="265"/>
        </w:trPr>
        <w:tc>
          <w:tcPr>
            <w:tcW w:w="3990" w:type="dxa"/>
            <w:gridSpan w:val="3"/>
            <w:tcBorders>
              <w:top w:val="single" w:sz="6" w:space="0" w:color="auto"/>
              <w:left w:val="single" w:sz="6" w:space="0" w:color="auto"/>
              <w:bottom w:val="single" w:sz="6" w:space="0" w:color="auto"/>
              <w:right w:val="nil"/>
            </w:tcBorders>
          </w:tcPr>
          <w:p w:rsidR="00A16574" w:rsidRPr="00644514" w:rsidRDefault="00A16574" w:rsidP="002E3866">
            <w:pPr>
              <w:autoSpaceDE w:val="0"/>
              <w:autoSpaceDN w:val="0"/>
              <w:adjustRightInd w:val="0"/>
              <w:spacing w:line="240" w:lineRule="auto"/>
              <w:jc w:val="right"/>
              <w:rPr>
                <w:b/>
                <w:bCs/>
                <w:sz w:val="22"/>
                <w:szCs w:val="22"/>
              </w:rPr>
            </w:pPr>
            <w:r w:rsidRPr="00644514">
              <w:rPr>
                <w:b/>
                <w:bCs/>
                <w:sz w:val="22"/>
                <w:szCs w:val="22"/>
              </w:rPr>
              <w:t xml:space="preserve">УКУПНО:   </w:t>
            </w:r>
          </w:p>
        </w:tc>
        <w:tc>
          <w:tcPr>
            <w:tcW w:w="1080" w:type="dxa"/>
            <w:tcBorders>
              <w:top w:val="single" w:sz="6" w:space="0" w:color="auto"/>
              <w:left w:val="nil"/>
              <w:bottom w:val="single" w:sz="6" w:space="0" w:color="auto"/>
              <w:right w:val="nil"/>
            </w:tcBorders>
          </w:tcPr>
          <w:p w:rsidR="00A16574" w:rsidRPr="00644514" w:rsidRDefault="00A16574" w:rsidP="002E3866">
            <w:pPr>
              <w:autoSpaceDE w:val="0"/>
              <w:autoSpaceDN w:val="0"/>
              <w:adjustRightInd w:val="0"/>
              <w:spacing w:line="240" w:lineRule="auto"/>
              <w:jc w:val="right"/>
              <w:rPr>
                <w:b/>
                <w:bCs/>
                <w:sz w:val="22"/>
                <w:szCs w:val="22"/>
              </w:rPr>
            </w:pPr>
          </w:p>
        </w:tc>
        <w:tc>
          <w:tcPr>
            <w:tcW w:w="2615" w:type="dxa"/>
            <w:gridSpan w:val="2"/>
            <w:tcBorders>
              <w:top w:val="single" w:sz="6" w:space="0" w:color="auto"/>
              <w:left w:val="nil"/>
              <w:bottom w:val="single" w:sz="6" w:space="0" w:color="auto"/>
              <w:right w:val="nil"/>
            </w:tcBorders>
          </w:tcPr>
          <w:p w:rsidR="00A16574" w:rsidRPr="00644514" w:rsidRDefault="00A16574" w:rsidP="002E3866">
            <w:pPr>
              <w:autoSpaceDE w:val="0"/>
              <w:autoSpaceDN w:val="0"/>
              <w:adjustRightInd w:val="0"/>
              <w:spacing w:line="240" w:lineRule="auto"/>
              <w:jc w:val="right"/>
              <w:rPr>
                <w:b/>
                <w:bCs/>
                <w:sz w:val="22"/>
                <w:szCs w:val="22"/>
              </w:rPr>
            </w:pPr>
          </w:p>
        </w:tc>
        <w:tc>
          <w:tcPr>
            <w:tcW w:w="85" w:type="dxa"/>
            <w:tcBorders>
              <w:top w:val="single" w:sz="6" w:space="0" w:color="auto"/>
              <w:left w:val="nil"/>
              <w:bottom w:val="single" w:sz="6" w:space="0" w:color="auto"/>
              <w:right w:val="single" w:sz="6" w:space="0" w:color="auto"/>
            </w:tcBorders>
          </w:tcPr>
          <w:p w:rsidR="00A16574" w:rsidRPr="00644514" w:rsidRDefault="00A16574" w:rsidP="002E3866">
            <w:pPr>
              <w:autoSpaceDE w:val="0"/>
              <w:autoSpaceDN w:val="0"/>
              <w:adjustRightInd w:val="0"/>
              <w:spacing w:line="240" w:lineRule="auto"/>
              <w:jc w:val="right"/>
              <w:rPr>
                <w:b/>
                <w:bCs/>
                <w:sz w:val="22"/>
                <w:szCs w:val="22"/>
                <w:highlight w:val="yellow"/>
              </w:rPr>
            </w:pPr>
          </w:p>
        </w:tc>
        <w:tc>
          <w:tcPr>
            <w:tcW w:w="2250" w:type="dxa"/>
            <w:gridSpan w:val="2"/>
            <w:tcBorders>
              <w:top w:val="single" w:sz="6" w:space="0" w:color="auto"/>
              <w:left w:val="single" w:sz="6" w:space="0" w:color="auto"/>
              <w:bottom w:val="single" w:sz="6" w:space="0" w:color="auto"/>
              <w:right w:val="single" w:sz="6" w:space="0" w:color="auto"/>
            </w:tcBorders>
          </w:tcPr>
          <w:p w:rsidR="00A16574" w:rsidRPr="00644514" w:rsidRDefault="00A16574" w:rsidP="002E3866">
            <w:pPr>
              <w:autoSpaceDE w:val="0"/>
              <w:autoSpaceDN w:val="0"/>
              <w:adjustRightInd w:val="0"/>
              <w:spacing w:line="240" w:lineRule="auto"/>
              <w:rPr>
                <w:sz w:val="22"/>
                <w:szCs w:val="22"/>
                <w:highlight w:val="yellow"/>
              </w:rPr>
            </w:pPr>
          </w:p>
        </w:tc>
      </w:tr>
      <w:tr w:rsidR="00A16574" w:rsidRPr="00644514" w:rsidTr="005711B1">
        <w:trPr>
          <w:trHeight w:val="265"/>
        </w:trPr>
        <w:tc>
          <w:tcPr>
            <w:tcW w:w="630" w:type="dxa"/>
            <w:tcBorders>
              <w:top w:val="single" w:sz="6" w:space="0" w:color="auto"/>
              <w:left w:val="single" w:sz="6" w:space="0" w:color="auto"/>
              <w:bottom w:val="single" w:sz="6" w:space="0" w:color="auto"/>
              <w:right w:val="nil"/>
            </w:tcBorders>
          </w:tcPr>
          <w:p w:rsidR="00A16574" w:rsidRPr="00644514" w:rsidRDefault="00A16574" w:rsidP="002E3866">
            <w:pPr>
              <w:autoSpaceDE w:val="0"/>
              <w:autoSpaceDN w:val="0"/>
              <w:adjustRightInd w:val="0"/>
              <w:spacing w:line="240" w:lineRule="auto"/>
              <w:jc w:val="right"/>
              <w:rPr>
                <w:b/>
                <w:bCs/>
                <w:sz w:val="22"/>
                <w:szCs w:val="22"/>
                <w:highlight w:val="yellow"/>
              </w:rPr>
            </w:pPr>
          </w:p>
        </w:tc>
        <w:tc>
          <w:tcPr>
            <w:tcW w:w="3360" w:type="dxa"/>
            <w:gridSpan w:val="2"/>
            <w:tcBorders>
              <w:top w:val="single" w:sz="6" w:space="0" w:color="auto"/>
              <w:left w:val="nil"/>
              <w:bottom w:val="single" w:sz="6" w:space="0" w:color="auto"/>
              <w:right w:val="nil"/>
            </w:tcBorders>
          </w:tcPr>
          <w:p w:rsidR="00A16574" w:rsidRPr="00644514" w:rsidRDefault="00A16574" w:rsidP="002E3866">
            <w:pPr>
              <w:autoSpaceDE w:val="0"/>
              <w:autoSpaceDN w:val="0"/>
              <w:adjustRightInd w:val="0"/>
              <w:spacing w:line="240" w:lineRule="auto"/>
              <w:jc w:val="right"/>
              <w:rPr>
                <w:b/>
                <w:bCs/>
                <w:sz w:val="22"/>
                <w:szCs w:val="22"/>
              </w:rPr>
            </w:pPr>
            <w:r w:rsidRPr="00644514">
              <w:rPr>
                <w:b/>
                <w:bCs/>
                <w:sz w:val="22"/>
                <w:szCs w:val="22"/>
              </w:rPr>
              <w:t>ПДВ:</w:t>
            </w:r>
          </w:p>
        </w:tc>
        <w:tc>
          <w:tcPr>
            <w:tcW w:w="1080" w:type="dxa"/>
            <w:tcBorders>
              <w:top w:val="single" w:sz="6" w:space="0" w:color="auto"/>
              <w:left w:val="nil"/>
              <w:bottom w:val="single" w:sz="6" w:space="0" w:color="auto"/>
              <w:right w:val="nil"/>
            </w:tcBorders>
          </w:tcPr>
          <w:p w:rsidR="00A16574" w:rsidRPr="00644514" w:rsidRDefault="00A16574" w:rsidP="002E3866">
            <w:pPr>
              <w:autoSpaceDE w:val="0"/>
              <w:autoSpaceDN w:val="0"/>
              <w:adjustRightInd w:val="0"/>
              <w:spacing w:line="240" w:lineRule="auto"/>
              <w:jc w:val="right"/>
              <w:rPr>
                <w:b/>
                <w:bCs/>
                <w:sz w:val="22"/>
                <w:szCs w:val="22"/>
              </w:rPr>
            </w:pPr>
          </w:p>
        </w:tc>
        <w:tc>
          <w:tcPr>
            <w:tcW w:w="2615" w:type="dxa"/>
            <w:gridSpan w:val="2"/>
            <w:tcBorders>
              <w:top w:val="single" w:sz="6" w:space="0" w:color="auto"/>
              <w:left w:val="nil"/>
              <w:bottom w:val="single" w:sz="6" w:space="0" w:color="auto"/>
              <w:right w:val="nil"/>
            </w:tcBorders>
          </w:tcPr>
          <w:p w:rsidR="00A16574" w:rsidRPr="00644514" w:rsidRDefault="00A16574" w:rsidP="002E3866">
            <w:pPr>
              <w:autoSpaceDE w:val="0"/>
              <w:autoSpaceDN w:val="0"/>
              <w:adjustRightInd w:val="0"/>
              <w:spacing w:line="240" w:lineRule="auto"/>
              <w:rPr>
                <w:b/>
                <w:bCs/>
                <w:sz w:val="22"/>
                <w:szCs w:val="22"/>
                <w:highlight w:val="yellow"/>
              </w:rPr>
            </w:pPr>
          </w:p>
        </w:tc>
        <w:tc>
          <w:tcPr>
            <w:tcW w:w="85" w:type="dxa"/>
            <w:tcBorders>
              <w:top w:val="single" w:sz="6" w:space="0" w:color="auto"/>
              <w:left w:val="nil"/>
              <w:bottom w:val="single" w:sz="6" w:space="0" w:color="auto"/>
              <w:right w:val="single" w:sz="6" w:space="0" w:color="auto"/>
            </w:tcBorders>
          </w:tcPr>
          <w:p w:rsidR="00A16574" w:rsidRPr="00644514" w:rsidRDefault="00A16574" w:rsidP="002E3866">
            <w:pPr>
              <w:autoSpaceDE w:val="0"/>
              <w:autoSpaceDN w:val="0"/>
              <w:adjustRightInd w:val="0"/>
              <w:spacing w:line="240" w:lineRule="auto"/>
              <w:jc w:val="right"/>
              <w:rPr>
                <w:b/>
                <w:bCs/>
                <w:sz w:val="22"/>
                <w:szCs w:val="22"/>
                <w:highlight w:val="yellow"/>
              </w:rPr>
            </w:pPr>
          </w:p>
        </w:tc>
        <w:tc>
          <w:tcPr>
            <w:tcW w:w="2250" w:type="dxa"/>
            <w:gridSpan w:val="2"/>
            <w:tcBorders>
              <w:top w:val="single" w:sz="6" w:space="0" w:color="auto"/>
              <w:left w:val="single" w:sz="6" w:space="0" w:color="auto"/>
              <w:bottom w:val="single" w:sz="6" w:space="0" w:color="auto"/>
              <w:right w:val="single" w:sz="6" w:space="0" w:color="auto"/>
            </w:tcBorders>
          </w:tcPr>
          <w:p w:rsidR="00A16574" w:rsidRPr="00644514" w:rsidRDefault="00A16574" w:rsidP="002E3866">
            <w:pPr>
              <w:autoSpaceDE w:val="0"/>
              <w:autoSpaceDN w:val="0"/>
              <w:adjustRightInd w:val="0"/>
              <w:spacing w:line="240" w:lineRule="auto"/>
              <w:rPr>
                <w:sz w:val="22"/>
                <w:szCs w:val="22"/>
                <w:highlight w:val="yellow"/>
              </w:rPr>
            </w:pPr>
          </w:p>
        </w:tc>
      </w:tr>
      <w:tr w:rsidR="00A16574" w:rsidRPr="00644514" w:rsidTr="005711B1">
        <w:trPr>
          <w:trHeight w:val="265"/>
        </w:trPr>
        <w:tc>
          <w:tcPr>
            <w:tcW w:w="3990" w:type="dxa"/>
            <w:gridSpan w:val="3"/>
            <w:tcBorders>
              <w:top w:val="single" w:sz="6" w:space="0" w:color="auto"/>
              <w:left w:val="single" w:sz="6" w:space="0" w:color="auto"/>
              <w:bottom w:val="single" w:sz="6" w:space="0" w:color="auto"/>
              <w:right w:val="nil"/>
            </w:tcBorders>
          </w:tcPr>
          <w:p w:rsidR="00A16574" w:rsidRPr="00644514" w:rsidRDefault="00A16574" w:rsidP="002E3866">
            <w:pPr>
              <w:autoSpaceDE w:val="0"/>
              <w:autoSpaceDN w:val="0"/>
              <w:adjustRightInd w:val="0"/>
              <w:spacing w:line="240" w:lineRule="auto"/>
              <w:jc w:val="right"/>
              <w:rPr>
                <w:b/>
                <w:bCs/>
                <w:sz w:val="22"/>
                <w:szCs w:val="22"/>
              </w:rPr>
            </w:pPr>
            <w:r w:rsidRPr="00644514">
              <w:rPr>
                <w:b/>
                <w:bCs/>
                <w:sz w:val="22"/>
                <w:szCs w:val="22"/>
              </w:rPr>
              <w:t>Укупно са пдв-ом:</w:t>
            </w:r>
          </w:p>
        </w:tc>
        <w:tc>
          <w:tcPr>
            <w:tcW w:w="1080" w:type="dxa"/>
            <w:tcBorders>
              <w:top w:val="single" w:sz="6" w:space="0" w:color="auto"/>
              <w:left w:val="nil"/>
              <w:bottom w:val="single" w:sz="6" w:space="0" w:color="auto"/>
              <w:right w:val="nil"/>
            </w:tcBorders>
          </w:tcPr>
          <w:p w:rsidR="00A16574" w:rsidRPr="00644514" w:rsidRDefault="00A16574" w:rsidP="002E3866">
            <w:pPr>
              <w:autoSpaceDE w:val="0"/>
              <w:autoSpaceDN w:val="0"/>
              <w:adjustRightInd w:val="0"/>
              <w:spacing w:line="240" w:lineRule="auto"/>
              <w:jc w:val="right"/>
              <w:rPr>
                <w:b/>
                <w:bCs/>
                <w:sz w:val="22"/>
                <w:szCs w:val="22"/>
              </w:rPr>
            </w:pPr>
          </w:p>
        </w:tc>
        <w:tc>
          <w:tcPr>
            <w:tcW w:w="2615" w:type="dxa"/>
            <w:gridSpan w:val="2"/>
            <w:tcBorders>
              <w:top w:val="single" w:sz="6" w:space="0" w:color="auto"/>
              <w:left w:val="nil"/>
              <w:bottom w:val="single" w:sz="6" w:space="0" w:color="auto"/>
              <w:right w:val="nil"/>
            </w:tcBorders>
          </w:tcPr>
          <w:p w:rsidR="00A16574" w:rsidRPr="00644514" w:rsidRDefault="00A16574" w:rsidP="002E3866">
            <w:pPr>
              <w:autoSpaceDE w:val="0"/>
              <w:autoSpaceDN w:val="0"/>
              <w:adjustRightInd w:val="0"/>
              <w:spacing w:line="240" w:lineRule="auto"/>
              <w:jc w:val="right"/>
              <w:rPr>
                <w:b/>
                <w:bCs/>
                <w:sz w:val="22"/>
                <w:szCs w:val="22"/>
              </w:rPr>
            </w:pPr>
          </w:p>
        </w:tc>
        <w:tc>
          <w:tcPr>
            <w:tcW w:w="85" w:type="dxa"/>
            <w:tcBorders>
              <w:top w:val="single" w:sz="6" w:space="0" w:color="auto"/>
              <w:left w:val="nil"/>
              <w:bottom w:val="single" w:sz="6" w:space="0" w:color="auto"/>
              <w:right w:val="single" w:sz="6" w:space="0" w:color="auto"/>
            </w:tcBorders>
          </w:tcPr>
          <w:p w:rsidR="00A16574" w:rsidRPr="00644514" w:rsidRDefault="00A16574" w:rsidP="002E3866">
            <w:pPr>
              <w:autoSpaceDE w:val="0"/>
              <w:autoSpaceDN w:val="0"/>
              <w:adjustRightInd w:val="0"/>
              <w:spacing w:line="240" w:lineRule="auto"/>
              <w:jc w:val="right"/>
              <w:rPr>
                <w:b/>
                <w:bCs/>
                <w:sz w:val="22"/>
                <w:szCs w:val="22"/>
              </w:rPr>
            </w:pPr>
          </w:p>
        </w:tc>
        <w:tc>
          <w:tcPr>
            <w:tcW w:w="2250" w:type="dxa"/>
            <w:gridSpan w:val="2"/>
            <w:tcBorders>
              <w:top w:val="single" w:sz="6" w:space="0" w:color="auto"/>
              <w:left w:val="single" w:sz="6" w:space="0" w:color="auto"/>
              <w:bottom w:val="single" w:sz="6" w:space="0" w:color="auto"/>
              <w:right w:val="single" w:sz="6" w:space="0" w:color="auto"/>
            </w:tcBorders>
          </w:tcPr>
          <w:p w:rsidR="00A16574" w:rsidRPr="00644514" w:rsidRDefault="00A16574" w:rsidP="002E3866">
            <w:pPr>
              <w:autoSpaceDE w:val="0"/>
              <w:autoSpaceDN w:val="0"/>
              <w:adjustRightInd w:val="0"/>
              <w:spacing w:line="240" w:lineRule="auto"/>
              <w:rPr>
                <w:sz w:val="22"/>
                <w:szCs w:val="22"/>
              </w:rPr>
            </w:pPr>
          </w:p>
        </w:tc>
      </w:tr>
      <w:tr w:rsidR="00A16574" w:rsidRPr="00644514" w:rsidTr="005711B1">
        <w:trPr>
          <w:trHeight w:val="265"/>
        </w:trPr>
        <w:tc>
          <w:tcPr>
            <w:tcW w:w="630" w:type="dxa"/>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3360" w:type="dxa"/>
            <w:gridSpan w:val="2"/>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1080" w:type="dxa"/>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2615" w:type="dxa"/>
            <w:gridSpan w:val="2"/>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85" w:type="dxa"/>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2250" w:type="dxa"/>
            <w:gridSpan w:val="2"/>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r>
      <w:tr w:rsidR="00A16574" w:rsidRPr="00644514" w:rsidTr="005711B1">
        <w:trPr>
          <w:trHeight w:val="265"/>
        </w:trPr>
        <w:tc>
          <w:tcPr>
            <w:tcW w:w="630" w:type="dxa"/>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3360" w:type="dxa"/>
            <w:gridSpan w:val="2"/>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1080" w:type="dxa"/>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2615" w:type="dxa"/>
            <w:gridSpan w:val="2"/>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85" w:type="dxa"/>
            <w:tcBorders>
              <w:top w:val="nil"/>
              <w:left w:val="nil"/>
              <w:bottom w:val="nil"/>
              <w:right w:val="nil"/>
            </w:tcBorders>
          </w:tcPr>
          <w:p w:rsidR="00A16574" w:rsidRPr="00644514" w:rsidRDefault="00A16574" w:rsidP="002E3866">
            <w:pPr>
              <w:autoSpaceDE w:val="0"/>
              <w:autoSpaceDN w:val="0"/>
              <w:adjustRightInd w:val="0"/>
              <w:spacing w:line="240" w:lineRule="auto"/>
              <w:jc w:val="right"/>
              <w:rPr>
                <w:sz w:val="22"/>
                <w:szCs w:val="22"/>
              </w:rPr>
            </w:pPr>
          </w:p>
        </w:tc>
        <w:tc>
          <w:tcPr>
            <w:tcW w:w="2250" w:type="dxa"/>
            <w:gridSpan w:val="2"/>
            <w:tcBorders>
              <w:top w:val="nil"/>
              <w:left w:val="nil"/>
              <w:bottom w:val="nil"/>
              <w:right w:val="nil"/>
            </w:tcBorders>
          </w:tcPr>
          <w:p w:rsidR="00A16574" w:rsidRPr="00644514" w:rsidRDefault="00A16574" w:rsidP="002E3866">
            <w:pPr>
              <w:autoSpaceDE w:val="0"/>
              <w:autoSpaceDN w:val="0"/>
              <w:adjustRightInd w:val="0"/>
              <w:spacing w:line="240" w:lineRule="auto"/>
              <w:jc w:val="right"/>
              <w:rPr>
                <w:color w:val="FF0000"/>
                <w:sz w:val="22"/>
                <w:szCs w:val="22"/>
              </w:rPr>
            </w:pPr>
          </w:p>
        </w:tc>
      </w:tr>
    </w:tbl>
    <w:p w:rsidR="00A16574" w:rsidRPr="00B9018E" w:rsidRDefault="00A16574" w:rsidP="00A16574"/>
    <w:p w:rsidR="00A16574" w:rsidRDefault="00A16574" w:rsidP="00A16574">
      <w:pPr>
        <w:pStyle w:val="Default"/>
        <w:jc w:val="center"/>
        <w:rPr>
          <w:rFonts w:ascii="Times New Roman" w:hAnsi="Times New Roman" w:cs="Times New Roman"/>
          <w:b/>
          <w:bCs/>
          <w:iCs/>
          <w:sz w:val="28"/>
          <w:szCs w:val="28"/>
        </w:rPr>
      </w:pPr>
    </w:p>
    <w:p w:rsidR="00A16574" w:rsidRPr="00FF0FC8" w:rsidRDefault="00A16574" w:rsidP="00A16574">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A16574" w:rsidRPr="00FF0FC8" w:rsidRDefault="00A16574" w:rsidP="00A16574">
      <w:pPr>
        <w:ind w:left="2880" w:firstLine="720"/>
        <w:jc w:val="both"/>
        <w:rPr>
          <w:rFonts w:eastAsia="TimesNewRomanPS-BoldMT"/>
          <w:b/>
          <w:bCs/>
          <w:i/>
          <w:iCs/>
          <w:color w:val="002060"/>
        </w:rPr>
      </w:pPr>
      <w:r w:rsidRPr="00FF0FC8">
        <w:rPr>
          <w:rFonts w:eastAsia="TimesNewRomanPSMT"/>
          <w:bCs/>
        </w:rPr>
        <w:t xml:space="preserve">    М. П. </w:t>
      </w:r>
    </w:p>
    <w:p w:rsidR="00A16574" w:rsidRPr="00FF0FC8" w:rsidRDefault="00A16574" w:rsidP="00A16574">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A16574" w:rsidRDefault="00A16574" w:rsidP="00A16574">
      <w:pPr>
        <w:jc w:val="both"/>
        <w:rPr>
          <w:rFonts w:eastAsia="TimesNewRomanPS-BoldMT"/>
          <w:b/>
          <w:bCs/>
          <w:i/>
          <w:iCs/>
          <w:color w:val="002060"/>
        </w:rPr>
      </w:pPr>
    </w:p>
    <w:p w:rsidR="004B607C" w:rsidRPr="004B607C" w:rsidRDefault="004B607C" w:rsidP="00A16574">
      <w:pPr>
        <w:jc w:val="both"/>
        <w:rPr>
          <w:rFonts w:eastAsia="TimesNewRomanPS-BoldMT"/>
          <w:b/>
          <w:bCs/>
          <w:i/>
          <w:iCs/>
          <w:color w:val="002060"/>
        </w:rPr>
      </w:pPr>
    </w:p>
    <w:p w:rsidR="00A16574" w:rsidRDefault="00A16574" w:rsidP="00A16574">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A16574" w:rsidRPr="007A3F56" w:rsidRDefault="00A16574" w:rsidP="00A16574">
      <w:pPr>
        <w:autoSpaceDE w:val="0"/>
        <w:autoSpaceDN w:val="0"/>
        <w:adjustRightInd w:val="0"/>
        <w:rPr>
          <w:i/>
          <w:iCs/>
          <w:u w:val="single"/>
          <w:lang w:val="sr-Cyrl-CS"/>
        </w:rPr>
      </w:pPr>
    </w:p>
    <w:p w:rsidR="00393EAB" w:rsidRDefault="00393EAB" w:rsidP="00A16574">
      <w:pPr>
        <w:autoSpaceDE w:val="0"/>
        <w:autoSpaceDN w:val="0"/>
        <w:adjustRightInd w:val="0"/>
        <w:jc w:val="both"/>
        <w:rPr>
          <w:i/>
          <w:iCs/>
        </w:rPr>
      </w:pPr>
    </w:p>
    <w:p w:rsidR="00A16574" w:rsidRPr="00381702" w:rsidRDefault="00A16574" w:rsidP="00A16574">
      <w:pPr>
        <w:autoSpaceDE w:val="0"/>
        <w:autoSpaceDN w:val="0"/>
        <w:adjustRightInd w:val="0"/>
        <w:jc w:val="both"/>
      </w:pPr>
      <w:r w:rsidRPr="00381702">
        <w:rPr>
          <w:i/>
          <w:iCs/>
        </w:rPr>
        <w:t xml:space="preserve">Образац </w:t>
      </w:r>
      <w:r w:rsidRPr="00381702">
        <w:rPr>
          <w:i/>
          <w:iCs/>
          <w:lang w:val="sr-Cyrl-CS"/>
        </w:rPr>
        <w:t xml:space="preserve">структура цене </w:t>
      </w:r>
      <w:r w:rsidRPr="00381702">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381702">
        <w:rPr>
          <w:i/>
          <w:iCs/>
          <w:lang w:val="sr-Cyrl-CS"/>
        </w:rPr>
        <w:t>структура цене</w:t>
      </w:r>
      <w:r w:rsidRPr="00381702">
        <w:rPr>
          <w:i/>
          <w:iCs/>
        </w:rPr>
        <w:t>.</w:t>
      </w:r>
    </w:p>
    <w:p w:rsidR="00A16574" w:rsidRPr="00381702" w:rsidRDefault="00A16574" w:rsidP="00A16574">
      <w:pPr>
        <w:jc w:val="both"/>
        <w:rPr>
          <w:color w:val="auto"/>
          <w:lang w:val="sr-Cyrl-CS"/>
        </w:rPr>
      </w:pPr>
    </w:p>
    <w:p w:rsidR="00A16574" w:rsidRDefault="00A16574" w:rsidP="00A16574">
      <w:pPr>
        <w:pStyle w:val="Default"/>
        <w:jc w:val="center"/>
        <w:rPr>
          <w:rFonts w:ascii="Times New Roman" w:hAnsi="Times New Roman" w:cs="Times New Roman"/>
          <w:b/>
          <w:bCs/>
          <w:iCs/>
          <w:sz w:val="28"/>
          <w:szCs w:val="28"/>
        </w:rPr>
      </w:pPr>
    </w:p>
    <w:p w:rsidR="00A16574" w:rsidRDefault="00A16574" w:rsidP="00A16574">
      <w:pPr>
        <w:pStyle w:val="Default"/>
        <w:jc w:val="center"/>
        <w:rPr>
          <w:rFonts w:ascii="Times New Roman" w:hAnsi="Times New Roman" w:cs="Times New Roman"/>
          <w:b/>
          <w:bCs/>
          <w:iCs/>
          <w:sz w:val="28"/>
          <w:szCs w:val="28"/>
        </w:rPr>
      </w:pPr>
    </w:p>
    <w:p w:rsidR="00A16574" w:rsidRDefault="00A16574" w:rsidP="00A16574">
      <w:pPr>
        <w:pStyle w:val="Default"/>
        <w:jc w:val="center"/>
        <w:rPr>
          <w:rFonts w:ascii="Times New Roman" w:hAnsi="Times New Roman" w:cs="Times New Roman"/>
          <w:b/>
          <w:bCs/>
          <w:iCs/>
          <w:sz w:val="28"/>
          <w:szCs w:val="28"/>
        </w:rPr>
      </w:pPr>
    </w:p>
    <w:p w:rsidR="00A16574" w:rsidRDefault="00A16574" w:rsidP="00A16574">
      <w:pPr>
        <w:pStyle w:val="Default"/>
        <w:jc w:val="center"/>
        <w:rPr>
          <w:rFonts w:ascii="Times New Roman" w:hAnsi="Times New Roman" w:cs="Times New Roman"/>
          <w:b/>
          <w:bCs/>
          <w:iCs/>
          <w:sz w:val="28"/>
          <w:szCs w:val="28"/>
        </w:rPr>
      </w:pPr>
    </w:p>
    <w:p w:rsidR="00A16574" w:rsidRDefault="00A16574" w:rsidP="00A16574">
      <w:pPr>
        <w:jc w:val="both"/>
        <w:rPr>
          <w:color w:val="auto"/>
          <w:lang w:val="sr-Cyrl-CS"/>
        </w:rPr>
      </w:pPr>
    </w:p>
    <w:p w:rsidR="00A16574" w:rsidRDefault="00A16574" w:rsidP="00A16574">
      <w:pPr>
        <w:jc w:val="both"/>
        <w:rPr>
          <w:color w:val="auto"/>
          <w:lang w:val="sr-Cyrl-CS"/>
        </w:rPr>
      </w:pPr>
    </w:p>
    <w:p w:rsidR="00A16574" w:rsidRDefault="00A16574" w:rsidP="00A16574">
      <w:pPr>
        <w:jc w:val="both"/>
        <w:rPr>
          <w:color w:val="auto"/>
          <w:lang w:val="sr-Cyrl-CS"/>
        </w:rPr>
      </w:pPr>
    </w:p>
    <w:p w:rsidR="009259B4" w:rsidRDefault="009259B4" w:rsidP="00A16574">
      <w:pPr>
        <w:keepLines/>
        <w:tabs>
          <w:tab w:val="left" w:pos="-2977"/>
          <w:tab w:val="right" w:pos="4820"/>
        </w:tabs>
        <w:spacing w:before="60"/>
        <w:jc w:val="right"/>
        <w:rPr>
          <w:b/>
          <w:bCs/>
          <w:noProof/>
        </w:rPr>
      </w:pPr>
    </w:p>
    <w:p w:rsidR="009259B4" w:rsidRDefault="009259B4" w:rsidP="00A16574">
      <w:pPr>
        <w:keepLines/>
        <w:tabs>
          <w:tab w:val="left" w:pos="-2977"/>
          <w:tab w:val="right" w:pos="4820"/>
        </w:tabs>
        <w:spacing w:before="60"/>
        <w:jc w:val="right"/>
        <w:rPr>
          <w:b/>
          <w:bCs/>
          <w:noProof/>
        </w:rPr>
      </w:pPr>
    </w:p>
    <w:p w:rsidR="009259B4" w:rsidRDefault="009259B4" w:rsidP="00A16574">
      <w:pPr>
        <w:keepLines/>
        <w:tabs>
          <w:tab w:val="left" w:pos="-2977"/>
          <w:tab w:val="right" w:pos="4820"/>
        </w:tabs>
        <w:spacing w:before="60"/>
        <w:jc w:val="right"/>
        <w:rPr>
          <w:b/>
          <w:bCs/>
          <w:noProof/>
        </w:rPr>
      </w:pPr>
    </w:p>
    <w:p w:rsidR="009259B4" w:rsidRDefault="009259B4" w:rsidP="00A16574">
      <w:pPr>
        <w:keepLines/>
        <w:tabs>
          <w:tab w:val="left" w:pos="-2977"/>
          <w:tab w:val="right" w:pos="4820"/>
        </w:tabs>
        <w:spacing w:before="60"/>
        <w:jc w:val="right"/>
        <w:rPr>
          <w:b/>
          <w:bCs/>
          <w:noProof/>
        </w:rPr>
      </w:pPr>
    </w:p>
    <w:p w:rsidR="009259B4" w:rsidRDefault="009259B4" w:rsidP="00A16574">
      <w:pPr>
        <w:keepLines/>
        <w:tabs>
          <w:tab w:val="left" w:pos="-2977"/>
          <w:tab w:val="right" w:pos="4820"/>
        </w:tabs>
        <w:spacing w:before="60"/>
        <w:jc w:val="right"/>
        <w:rPr>
          <w:b/>
          <w:bCs/>
          <w:noProof/>
          <w:lang/>
        </w:rPr>
      </w:pPr>
    </w:p>
    <w:p w:rsidR="008E361C" w:rsidRPr="008E361C" w:rsidRDefault="008E361C" w:rsidP="00A16574">
      <w:pPr>
        <w:keepLines/>
        <w:tabs>
          <w:tab w:val="left" w:pos="-2977"/>
          <w:tab w:val="right" w:pos="4820"/>
        </w:tabs>
        <w:spacing w:before="60"/>
        <w:jc w:val="right"/>
        <w:rPr>
          <w:b/>
          <w:bCs/>
          <w:noProof/>
          <w:lang/>
        </w:rPr>
      </w:pPr>
    </w:p>
    <w:p w:rsidR="009259B4" w:rsidRDefault="009259B4" w:rsidP="00A16574">
      <w:pPr>
        <w:keepLines/>
        <w:tabs>
          <w:tab w:val="left" w:pos="-2977"/>
          <w:tab w:val="right" w:pos="4820"/>
        </w:tabs>
        <w:spacing w:before="60"/>
        <w:jc w:val="right"/>
        <w:rPr>
          <w:b/>
          <w:bCs/>
          <w:noProof/>
        </w:rPr>
      </w:pPr>
    </w:p>
    <w:p w:rsidR="009259B4" w:rsidRDefault="009259B4" w:rsidP="00A16574">
      <w:pPr>
        <w:keepLines/>
        <w:tabs>
          <w:tab w:val="left" w:pos="-2977"/>
          <w:tab w:val="right" w:pos="4820"/>
        </w:tabs>
        <w:spacing w:before="60"/>
        <w:jc w:val="right"/>
        <w:rPr>
          <w:b/>
          <w:bCs/>
          <w:noProof/>
        </w:rPr>
      </w:pPr>
    </w:p>
    <w:p w:rsidR="00A16574" w:rsidRPr="00381702" w:rsidRDefault="00A16574" w:rsidP="00A16574">
      <w:pPr>
        <w:keepLines/>
        <w:tabs>
          <w:tab w:val="left" w:pos="-2977"/>
          <w:tab w:val="right" w:pos="4820"/>
        </w:tabs>
        <w:spacing w:before="60"/>
        <w:jc w:val="right"/>
        <w:rPr>
          <w:b/>
          <w:bCs/>
          <w:noProof/>
        </w:rPr>
      </w:pPr>
      <w:r w:rsidRPr="00381702">
        <w:rPr>
          <w:b/>
          <w:bCs/>
          <w:noProof/>
        </w:rPr>
        <w:lastRenderedPageBreak/>
        <w:t>(ОБРАЗАЦ 3)</w:t>
      </w:r>
    </w:p>
    <w:p w:rsidR="00A16574" w:rsidRPr="00381702" w:rsidRDefault="00A16574" w:rsidP="00A16574">
      <w:pPr>
        <w:keepLines/>
        <w:tabs>
          <w:tab w:val="left" w:pos="-2977"/>
          <w:tab w:val="right" w:pos="4820"/>
        </w:tabs>
        <w:spacing w:before="60"/>
        <w:jc w:val="right"/>
        <w:rPr>
          <w:rFonts w:ascii="Arial" w:hAnsi="Arial" w:cs="Arial"/>
          <w:b/>
          <w:bCs/>
          <w:noProof/>
        </w:rPr>
      </w:pPr>
    </w:p>
    <w:p w:rsidR="00A16574" w:rsidRPr="00381702" w:rsidRDefault="00A16574" w:rsidP="00A16574">
      <w:pPr>
        <w:keepLines/>
        <w:tabs>
          <w:tab w:val="left" w:pos="-2977"/>
          <w:tab w:val="right" w:pos="4820"/>
        </w:tabs>
        <w:spacing w:before="60"/>
        <w:jc w:val="center"/>
        <w:rPr>
          <w:b/>
          <w:bCs/>
          <w:noProof/>
        </w:rPr>
      </w:pPr>
      <w:r w:rsidRPr="00381702">
        <w:rPr>
          <w:b/>
          <w:bCs/>
          <w:noProof/>
        </w:rPr>
        <w:t>ОБРАЗАЦ ТРОШКОВА ПРИПРЕМЕ ПОНУДЕ</w:t>
      </w:r>
    </w:p>
    <w:p w:rsidR="00A16574" w:rsidRPr="00381702" w:rsidRDefault="00A16574" w:rsidP="00A16574">
      <w:pPr>
        <w:rPr>
          <w:b/>
          <w:bCs/>
          <w:i/>
          <w:iCs/>
        </w:rPr>
      </w:pPr>
    </w:p>
    <w:p w:rsidR="00A16574" w:rsidRPr="00381702" w:rsidRDefault="00A16574" w:rsidP="00A16574">
      <w:pPr>
        <w:rPr>
          <w:b/>
          <w:bCs/>
          <w:i/>
          <w:iCs/>
        </w:rPr>
      </w:pPr>
    </w:p>
    <w:p w:rsidR="00A16574" w:rsidRPr="00381702" w:rsidRDefault="00A16574" w:rsidP="00A16574">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A16574" w:rsidRPr="00381702" w:rsidRDefault="00A16574" w:rsidP="00A16574">
      <w:pPr>
        <w:spacing w:after="120"/>
        <w:jc w:val="both"/>
        <w:rPr>
          <w:b/>
          <w:i/>
          <w:lang w:val="sr-Cyrl-CS"/>
        </w:rPr>
      </w:pPr>
    </w:p>
    <w:tbl>
      <w:tblPr>
        <w:tblW w:w="0" w:type="auto"/>
        <w:jc w:val="center"/>
        <w:tblLayout w:type="fixed"/>
        <w:tblLook w:val="0000"/>
      </w:tblPr>
      <w:tblGrid>
        <w:gridCol w:w="5565"/>
        <w:gridCol w:w="3300"/>
      </w:tblGrid>
      <w:tr w:rsidR="00A16574" w:rsidRPr="00381702" w:rsidTr="002E3866">
        <w:trPr>
          <w:jc w:val="center"/>
        </w:trPr>
        <w:tc>
          <w:tcPr>
            <w:tcW w:w="55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jc w:val="center"/>
            </w:pPr>
            <w:r w:rsidRPr="00381702">
              <w:rPr>
                <w:b/>
                <w:i/>
              </w:rPr>
              <w:t>ИЗНОС ТРОШКА У РСД</w:t>
            </w:r>
          </w:p>
        </w:tc>
      </w:tr>
      <w:tr w:rsidR="00A16574" w:rsidRPr="00381702" w:rsidTr="002E3866">
        <w:trPr>
          <w:jc w:val="center"/>
        </w:trPr>
        <w:tc>
          <w:tcPr>
            <w:tcW w:w="55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snapToGrid w:val="0"/>
              <w:jc w:val="right"/>
            </w:pPr>
          </w:p>
        </w:tc>
      </w:tr>
      <w:tr w:rsidR="00A16574" w:rsidRPr="00381702" w:rsidTr="002E3866">
        <w:trPr>
          <w:jc w:val="center"/>
        </w:trPr>
        <w:tc>
          <w:tcPr>
            <w:tcW w:w="55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snapToGrid w:val="0"/>
              <w:jc w:val="right"/>
            </w:pPr>
          </w:p>
        </w:tc>
      </w:tr>
      <w:tr w:rsidR="00A16574" w:rsidRPr="00381702" w:rsidTr="002E3866">
        <w:trPr>
          <w:jc w:val="center"/>
        </w:trPr>
        <w:tc>
          <w:tcPr>
            <w:tcW w:w="55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snapToGrid w:val="0"/>
            </w:pPr>
          </w:p>
        </w:tc>
      </w:tr>
      <w:tr w:rsidR="00A16574" w:rsidRPr="00381702" w:rsidTr="002E3866">
        <w:trPr>
          <w:jc w:val="center"/>
        </w:trPr>
        <w:tc>
          <w:tcPr>
            <w:tcW w:w="55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snapToGrid w:val="0"/>
            </w:pPr>
          </w:p>
        </w:tc>
      </w:tr>
      <w:tr w:rsidR="00A16574" w:rsidRPr="00381702" w:rsidTr="002E3866">
        <w:trPr>
          <w:jc w:val="center"/>
        </w:trPr>
        <w:tc>
          <w:tcPr>
            <w:tcW w:w="55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snapToGrid w:val="0"/>
            </w:pPr>
          </w:p>
        </w:tc>
      </w:tr>
      <w:tr w:rsidR="00A16574" w:rsidRPr="00381702" w:rsidTr="002E3866">
        <w:trPr>
          <w:jc w:val="center"/>
        </w:trPr>
        <w:tc>
          <w:tcPr>
            <w:tcW w:w="55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snapToGrid w:val="0"/>
            </w:pPr>
          </w:p>
        </w:tc>
      </w:tr>
      <w:tr w:rsidR="00A16574" w:rsidRPr="00381702" w:rsidTr="002E3866">
        <w:trPr>
          <w:jc w:val="center"/>
        </w:trPr>
        <w:tc>
          <w:tcPr>
            <w:tcW w:w="5565" w:type="dxa"/>
            <w:tcBorders>
              <w:top w:val="single" w:sz="4" w:space="0" w:color="000000"/>
              <w:left w:val="single" w:sz="4" w:space="0" w:color="000000"/>
              <w:bottom w:val="single" w:sz="4" w:space="0" w:color="000000"/>
            </w:tcBorders>
            <w:shd w:val="clear" w:color="auto" w:fill="auto"/>
          </w:tcPr>
          <w:p w:rsidR="00A16574" w:rsidRPr="00381702" w:rsidRDefault="00A16574" w:rsidP="002E3866">
            <w:pPr>
              <w:snapToGrid w:val="0"/>
              <w:jc w:val="both"/>
              <w:rPr>
                <w:i/>
              </w:rPr>
            </w:pPr>
          </w:p>
          <w:p w:rsidR="00A16574" w:rsidRPr="00381702" w:rsidRDefault="00A16574" w:rsidP="002E3866">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6574" w:rsidRPr="00381702" w:rsidRDefault="00A16574" w:rsidP="002E3866">
            <w:pPr>
              <w:snapToGrid w:val="0"/>
              <w:rPr>
                <w:lang w:val="ru-RU"/>
              </w:rPr>
            </w:pPr>
          </w:p>
        </w:tc>
      </w:tr>
    </w:tbl>
    <w:p w:rsidR="00A16574" w:rsidRPr="00381702" w:rsidRDefault="00A16574" w:rsidP="00A16574">
      <w:pPr>
        <w:jc w:val="both"/>
      </w:pPr>
    </w:p>
    <w:p w:rsidR="00A16574" w:rsidRPr="00381702" w:rsidRDefault="00A16574" w:rsidP="00A16574">
      <w:pPr>
        <w:jc w:val="both"/>
      </w:pPr>
      <w:r w:rsidRPr="00381702">
        <w:t>Трошкове припреме и подношења понуде сноси искључиво понуђач и не може тражити од наручиоца накнаду трошкова.</w:t>
      </w:r>
    </w:p>
    <w:p w:rsidR="00A16574" w:rsidRPr="00381702" w:rsidRDefault="00A16574" w:rsidP="00A16574">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16574" w:rsidRPr="00381702" w:rsidRDefault="00A16574" w:rsidP="00A16574">
      <w:pPr>
        <w:spacing w:after="120"/>
        <w:ind w:firstLine="426"/>
        <w:jc w:val="both"/>
        <w:rPr>
          <w:b/>
          <w:bCs/>
          <w:i/>
        </w:rPr>
      </w:pPr>
    </w:p>
    <w:p w:rsidR="00A16574" w:rsidRPr="00381702" w:rsidRDefault="00A16574" w:rsidP="00A16574">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A16574" w:rsidRPr="00381702" w:rsidRDefault="00A16574" w:rsidP="00A16574">
      <w:pPr>
        <w:spacing w:after="120"/>
        <w:jc w:val="both"/>
        <w:rPr>
          <w:bCs/>
        </w:rPr>
      </w:pPr>
    </w:p>
    <w:p w:rsidR="00A16574" w:rsidRPr="00381702" w:rsidRDefault="00A16574" w:rsidP="00A16574">
      <w:pPr>
        <w:spacing w:after="120"/>
        <w:ind w:firstLine="425"/>
        <w:jc w:val="both"/>
        <w:rPr>
          <w:bCs/>
        </w:rPr>
      </w:pPr>
    </w:p>
    <w:tbl>
      <w:tblPr>
        <w:tblW w:w="0" w:type="auto"/>
        <w:jc w:val="center"/>
        <w:tblLayout w:type="fixed"/>
        <w:tblLook w:val="0000"/>
      </w:tblPr>
      <w:tblGrid>
        <w:gridCol w:w="3080"/>
        <w:gridCol w:w="3068"/>
        <w:gridCol w:w="3094"/>
      </w:tblGrid>
      <w:tr w:rsidR="00A16574" w:rsidRPr="00381702" w:rsidTr="002E3866">
        <w:trPr>
          <w:jc w:val="center"/>
        </w:trPr>
        <w:tc>
          <w:tcPr>
            <w:tcW w:w="3080" w:type="dxa"/>
            <w:shd w:val="clear" w:color="auto" w:fill="auto"/>
            <w:vAlign w:val="center"/>
          </w:tcPr>
          <w:p w:rsidR="00A16574" w:rsidRPr="00381702" w:rsidRDefault="00A16574" w:rsidP="002E3866">
            <w:pPr>
              <w:pStyle w:val="BodyText2"/>
              <w:spacing w:line="100" w:lineRule="atLeast"/>
              <w:jc w:val="center"/>
            </w:pPr>
            <w:r w:rsidRPr="00381702">
              <w:t>Датум:</w:t>
            </w:r>
          </w:p>
        </w:tc>
        <w:tc>
          <w:tcPr>
            <w:tcW w:w="3068" w:type="dxa"/>
            <w:shd w:val="clear" w:color="auto" w:fill="auto"/>
            <w:vAlign w:val="center"/>
          </w:tcPr>
          <w:p w:rsidR="00A16574" w:rsidRPr="00381702" w:rsidRDefault="00A16574" w:rsidP="002E3866">
            <w:pPr>
              <w:pStyle w:val="BodyText2"/>
              <w:spacing w:line="100" w:lineRule="atLeast"/>
              <w:jc w:val="center"/>
            </w:pPr>
            <w:r w:rsidRPr="00381702">
              <w:t>М.П.</w:t>
            </w:r>
          </w:p>
        </w:tc>
        <w:tc>
          <w:tcPr>
            <w:tcW w:w="3094" w:type="dxa"/>
            <w:shd w:val="clear" w:color="auto" w:fill="auto"/>
            <w:vAlign w:val="center"/>
          </w:tcPr>
          <w:p w:rsidR="00A16574" w:rsidRPr="00381702" w:rsidRDefault="00A16574" w:rsidP="002E3866">
            <w:pPr>
              <w:pStyle w:val="BodyText2"/>
              <w:spacing w:line="100" w:lineRule="atLeast"/>
              <w:jc w:val="center"/>
            </w:pPr>
            <w:r w:rsidRPr="00381702">
              <w:t>Потпис понуђача</w:t>
            </w:r>
          </w:p>
        </w:tc>
      </w:tr>
      <w:tr w:rsidR="00A16574" w:rsidRPr="00381702" w:rsidTr="002E3866">
        <w:trPr>
          <w:jc w:val="center"/>
        </w:trPr>
        <w:tc>
          <w:tcPr>
            <w:tcW w:w="3080" w:type="dxa"/>
            <w:tcBorders>
              <w:bottom w:val="single" w:sz="4" w:space="0" w:color="000000"/>
            </w:tcBorders>
            <w:shd w:val="clear" w:color="auto" w:fill="auto"/>
          </w:tcPr>
          <w:p w:rsidR="00A16574" w:rsidRPr="00381702" w:rsidRDefault="00A16574" w:rsidP="002E3866">
            <w:pPr>
              <w:pStyle w:val="BodyText2"/>
              <w:snapToGrid w:val="0"/>
              <w:spacing w:line="100" w:lineRule="atLeast"/>
              <w:jc w:val="both"/>
            </w:pPr>
          </w:p>
        </w:tc>
        <w:tc>
          <w:tcPr>
            <w:tcW w:w="3068" w:type="dxa"/>
            <w:shd w:val="clear" w:color="auto" w:fill="auto"/>
          </w:tcPr>
          <w:p w:rsidR="00A16574" w:rsidRPr="00381702" w:rsidRDefault="00A16574" w:rsidP="002E3866">
            <w:pPr>
              <w:pStyle w:val="BodyText2"/>
              <w:snapToGrid w:val="0"/>
              <w:spacing w:line="100" w:lineRule="atLeast"/>
              <w:jc w:val="both"/>
            </w:pPr>
          </w:p>
        </w:tc>
        <w:tc>
          <w:tcPr>
            <w:tcW w:w="3094" w:type="dxa"/>
            <w:tcBorders>
              <w:bottom w:val="single" w:sz="4" w:space="0" w:color="000000"/>
            </w:tcBorders>
            <w:shd w:val="clear" w:color="auto" w:fill="auto"/>
          </w:tcPr>
          <w:p w:rsidR="00A16574" w:rsidRPr="00381702" w:rsidRDefault="00A16574" w:rsidP="002E3866">
            <w:pPr>
              <w:pStyle w:val="BodyText2"/>
              <w:snapToGrid w:val="0"/>
              <w:spacing w:line="100" w:lineRule="atLeast"/>
              <w:jc w:val="both"/>
            </w:pPr>
          </w:p>
        </w:tc>
      </w:tr>
    </w:tbl>
    <w:p w:rsidR="00A16574" w:rsidRPr="00381702" w:rsidRDefault="00A16574" w:rsidP="00A16574"/>
    <w:p w:rsidR="00A16574" w:rsidRPr="00381702" w:rsidRDefault="00A16574" w:rsidP="00A16574">
      <w:pPr>
        <w:rPr>
          <w:b/>
          <w:bCs/>
          <w:i/>
          <w:iCs/>
        </w:rPr>
      </w:pPr>
    </w:p>
    <w:p w:rsidR="00A16574" w:rsidRPr="00381702" w:rsidRDefault="00A16574" w:rsidP="00A16574">
      <w:pPr>
        <w:rPr>
          <w:b/>
          <w:bCs/>
          <w:i/>
          <w:iCs/>
        </w:rPr>
      </w:pPr>
    </w:p>
    <w:p w:rsidR="00A16574" w:rsidRPr="00381702" w:rsidRDefault="00A16574" w:rsidP="00A16574">
      <w:pPr>
        <w:rPr>
          <w:b/>
          <w:bCs/>
          <w:i/>
          <w:iCs/>
        </w:rPr>
      </w:pPr>
    </w:p>
    <w:p w:rsidR="00A16574" w:rsidRPr="00381702" w:rsidRDefault="00A16574" w:rsidP="00A16574">
      <w:pPr>
        <w:rPr>
          <w:rFonts w:ascii="Arial" w:hAnsi="Arial" w:cs="Arial"/>
          <w:b/>
          <w:bCs/>
          <w:i/>
          <w:iCs/>
        </w:rPr>
      </w:pPr>
    </w:p>
    <w:p w:rsidR="00A16574" w:rsidRPr="00381702" w:rsidRDefault="00A16574" w:rsidP="00A16574">
      <w:pPr>
        <w:rPr>
          <w:lang w:val="sr-Cyrl-CS"/>
        </w:rPr>
      </w:pPr>
    </w:p>
    <w:p w:rsidR="00A16574" w:rsidRPr="00381702" w:rsidRDefault="00A16574" w:rsidP="00A16574">
      <w:pPr>
        <w:rPr>
          <w:lang w:val="sr-Cyrl-CS"/>
        </w:rPr>
      </w:pPr>
    </w:p>
    <w:p w:rsidR="00A16574" w:rsidRPr="00381702" w:rsidRDefault="00A16574" w:rsidP="00A16574">
      <w:pPr>
        <w:rPr>
          <w:lang w:val="sr-Cyrl-CS"/>
        </w:rPr>
      </w:pPr>
    </w:p>
    <w:p w:rsidR="00A16574" w:rsidRPr="00381702" w:rsidRDefault="00A16574" w:rsidP="00A16574">
      <w:pPr>
        <w:rPr>
          <w:lang w:val="sr-Cyrl-CS"/>
        </w:rPr>
      </w:pPr>
    </w:p>
    <w:p w:rsidR="00A16574" w:rsidRPr="00381702" w:rsidRDefault="00A16574" w:rsidP="00A16574">
      <w:pPr>
        <w:rPr>
          <w:lang w:val="sr-Cyrl-CS"/>
        </w:rPr>
      </w:pPr>
    </w:p>
    <w:p w:rsidR="00A16574" w:rsidRDefault="00A16574" w:rsidP="00A16574">
      <w:pPr>
        <w:rPr>
          <w:lang w:val="sr-Cyrl-CS"/>
        </w:rPr>
      </w:pPr>
    </w:p>
    <w:p w:rsidR="00A16574" w:rsidRDefault="00A16574" w:rsidP="00A16574">
      <w:pPr>
        <w:rPr>
          <w:lang w:val="sr-Cyrl-CS"/>
        </w:rPr>
      </w:pPr>
    </w:p>
    <w:p w:rsidR="00A16574" w:rsidRDefault="00A16574" w:rsidP="00A16574">
      <w:pPr>
        <w:rPr>
          <w:lang w:val="sr-Cyrl-CS"/>
        </w:rPr>
      </w:pPr>
    </w:p>
    <w:p w:rsidR="00A16574" w:rsidRPr="00381702" w:rsidRDefault="00A16574" w:rsidP="00A16574">
      <w:pPr>
        <w:rPr>
          <w:lang w:val="sr-Cyrl-CS"/>
        </w:rPr>
      </w:pPr>
    </w:p>
    <w:p w:rsidR="00A16574" w:rsidRPr="00381702" w:rsidRDefault="00A16574" w:rsidP="00A16574">
      <w:pPr>
        <w:rPr>
          <w:lang w:val="sr-Cyrl-CS"/>
        </w:rPr>
      </w:pPr>
    </w:p>
    <w:p w:rsidR="00A34519" w:rsidRDefault="00A34519" w:rsidP="00A16574">
      <w:pPr>
        <w:pStyle w:val="BodyText3"/>
        <w:spacing w:after="0"/>
        <w:jc w:val="right"/>
        <w:rPr>
          <w:b/>
          <w:bCs/>
          <w:sz w:val="24"/>
          <w:szCs w:val="24"/>
          <w:lang/>
        </w:rPr>
      </w:pPr>
    </w:p>
    <w:p w:rsidR="00A16574" w:rsidRPr="002014B4" w:rsidRDefault="00A16574" w:rsidP="00A16574">
      <w:pPr>
        <w:pStyle w:val="BodyText3"/>
        <w:spacing w:after="0"/>
        <w:jc w:val="right"/>
        <w:rPr>
          <w:b/>
          <w:bCs/>
          <w:sz w:val="24"/>
          <w:szCs w:val="24"/>
        </w:rPr>
      </w:pPr>
      <w:r w:rsidRPr="002014B4">
        <w:rPr>
          <w:b/>
          <w:bCs/>
          <w:sz w:val="24"/>
          <w:szCs w:val="24"/>
        </w:rPr>
        <w:lastRenderedPageBreak/>
        <w:t>(ОБРАЗАЦ 4)</w:t>
      </w:r>
    </w:p>
    <w:p w:rsidR="00A16574" w:rsidRPr="002014B4" w:rsidRDefault="00A16574" w:rsidP="00A16574">
      <w:pPr>
        <w:pStyle w:val="BodyText3"/>
        <w:spacing w:after="0"/>
        <w:jc w:val="right"/>
        <w:rPr>
          <w:rFonts w:ascii="Arial" w:hAnsi="Arial" w:cs="Arial"/>
          <w:b/>
          <w:bCs/>
          <w:sz w:val="24"/>
          <w:szCs w:val="24"/>
        </w:rPr>
      </w:pPr>
    </w:p>
    <w:p w:rsidR="00A16574" w:rsidRPr="00381702" w:rsidRDefault="00A16574" w:rsidP="00A16574">
      <w:pPr>
        <w:pStyle w:val="BodyText3"/>
        <w:spacing w:after="0"/>
        <w:jc w:val="center"/>
        <w:rPr>
          <w:rFonts w:ascii="Arial" w:hAnsi="Arial" w:cs="Arial"/>
          <w:b/>
          <w:bCs/>
          <w:sz w:val="24"/>
          <w:szCs w:val="24"/>
        </w:rPr>
      </w:pPr>
      <w:r w:rsidRPr="002014B4">
        <w:rPr>
          <w:rFonts w:ascii="Arial" w:hAnsi="Arial" w:cs="Arial"/>
          <w:b/>
          <w:bCs/>
          <w:sz w:val="24"/>
          <w:szCs w:val="24"/>
        </w:rPr>
        <w:t>ОБРАЗАЦ ИЗЈАВЕ О НЕЗАВИСНОЈ ПОНУДИ</w:t>
      </w:r>
    </w:p>
    <w:p w:rsidR="00A16574" w:rsidRPr="00381702" w:rsidRDefault="00A16574" w:rsidP="00A16574">
      <w:pPr>
        <w:pStyle w:val="BodyText3"/>
        <w:spacing w:after="0"/>
        <w:jc w:val="center"/>
        <w:rPr>
          <w:rFonts w:ascii="Arial" w:hAnsi="Arial" w:cs="Arial"/>
          <w:b/>
          <w:bCs/>
          <w:sz w:val="24"/>
          <w:szCs w:val="24"/>
        </w:rPr>
      </w:pPr>
    </w:p>
    <w:p w:rsidR="00A16574" w:rsidRPr="00381702" w:rsidRDefault="00A16574" w:rsidP="00A16574">
      <w:pPr>
        <w:pStyle w:val="BodyText3"/>
        <w:spacing w:after="0"/>
        <w:jc w:val="center"/>
        <w:rPr>
          <w:rFonts w:ascii="Arial" w:hAnsi="Arial" w:cs="Arial"/>
          <w:bCs/>
          <w:sz w:val="24"/>
          <w:szCs w:val="24"/>
        </w:rPr>
      </w:pPr>
    </w:p>
    <w:p w:rsidR="00A16574" w:rsidRPr="00381702" w:rsidRDefault="00A16574" w:rsidP="00A16574">
      <w:pPr>
        <w:pStyle w:val="BodyText3"/>
        <w:spacing w:after="0"/>
        <w:jc w:val="both"/>
        <w:rPr>
          <w:sz w:val="24"/>
          <w:szCs w:val="24"/>
        </w:rPr>
      </w:pPr>
      <w:r w:rsidRPr="00381702">
        <w:rPr>
          <w:sz w:val="24"/>
          <w:szCs w:val="24"/>
        </w:rPr>
        <w:t xml:space="preserve">У складу са чланом 26. ЗЈН, ________________________________________, </w:t>
      </w:r>
    </w:p>
    <w:p w:rsidR="00A16574" w:rsidRPr="00381702" w:rsidRDefault="00A16574" w:rsidP="00A16574">
      <w:pPr>
        <w:pStyle w:val="BodyText3"/>
        <w:spacing w:after="0"/>
        <w:jc w:val="both"/>
        <w:rPr>
          <w:sz w:val="24"/>
          <w:szCs w:val="24"/>
        </w:rPr>
      </w:pPr>
      <w:r w:rsidRPr="00381702">
        <w:rPr>
          <w:sz w:val="24"/>
          <w:szCs w:val="24"/>
        </w:rPr>
        <w:t xml:space="preserve">                                                                            (Назив понуђача)</w:t>
      </w:r>
    </w:p>
    <w:p w:rsidR="00A16574" w:rsidRDefault="00A16574" w:rsidP="00A16574">
      <w:pPr>
        <w:pStyle w:val="BodyText3"/>
        <w:spacing w:after="0"/>
        <w:jc w:val="both"/>
        <w:rPr>
          <w:sz w:val="24"/>
          <w:szCs w:val="24"/>
          <w:lang/>
        </w:rPr>
      </w:pPr>
      <w:r w:rsidRPr="00381702">
        <w:rPr>
          <w:sz w:val="24"/>
          <w:szCs w:val="24"/>
        </w:rPr>
        <w:t xml:space="preserve">даје: </w:t>
      </w:r>
    </w:p>
    <w:p w:rsidR="00C0658A" w:rsidRPr="00C0658A" w:rsidRDefault="00C0658A" w:rsidP="00A16574">
      <w:pPr>
        <w:pStyle w:val="BodyText3"/>
        <w:spacing w:after="0"/>
        <w:jc w:val="both"/>
        <w:rPr>
          <w:w w:val="200"/>
          <w:sz w:val="24"/>
          <w:szCs w:val="24"/>
          <w:lang/>
        </w:rPr>
      </w:pPr>
    </w:p>
    <w:p w:rsidR="00A16574" w:rsidRPr="00381702" w:rsidRDefault="00A16574" w:rsidP="00A16574">
      <w:pPr>
        <w:pStyle w:val="BodyText3"/>
        <w:spacing w:before="360" w:after="360"/>
        <w:ind w:firstLine="227"/>
        <w:jc w:val="both"/>
        <w:rPr>
          <w:w w:val="200"/>
          <w:sz w:val="24"/>
          <w:szCs w:val="24"/>
        </w:rPr>
      </w:pPr>
    </w:p>
    <w:p w:rsidR="00A16574" w:rsidRPr="00381702" w:rsidRDefault="00A16574" w:rsidP="00A16574">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A16574" w:rsidRPr="00381702" w:rsidRDefault="00A16574" w:rsidP="00A16574">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A16574" w:rsidRPr="00381702" w:rsidRDefault="00A16574" w:rsidP="00A16574">
      <w:pPr>
        <w:pStyle w:val="BodyText3"/>
        <w:spacing w:after="0"/>
        <w:jc w:val="both"/>
        <w:rPr>
          <w:bCs/>
          <w:sz w:val="24"/>
          <w:szCs w:val="24"/>
        </w:rPr>
      </w:pPr>
    </w:p>
    <w:p w:rsidR="00A16574" w:rsidRPr="00381702" w:rsidRDefault="00A16574" w:rsidP="00A16574">
      <w:pPr>
        <w:jc w:val="both"/>
      </w:pPr>
      <w:r w:rsidRPr="00381702">
        <w:tab/>
      </w:r>
      <w:r w:rsidRPr="00381702">
        <w:tab/>
      </w:r>
      <w:r w:rsidRPr="00381702">
        <w:tab/>
      </w:r>
    </w:p>
    <w:p w:rsidR="00A16574" w:rsidRPr="00381702" w:rsidRDefault="00A16574" w:rsidP="00A16574">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набавке</w:t>
      </w:r>
      <w:r w:rsidRPr="00381702">
        <w:rPr>
          <w:lang w:val="sr-Cyrl-CS"/>
        </w:rPr>
        <w:t>–</w:t>
      </w:r>
      <w:r w:rsidR="00262E7E">
        <w:rPr>
          <w:lang w:val="sr-Cyrl-CS"/>
        </w:rPr>
        <w:t xml:space="preserve"> </w:t>
      </w:r>
      <w:r w:rsidR="000736FB" w:rsidRPr="009C69E9">
        <w:rPr>
          <w:b/>
        </w:rPr>
        <w:t>Одржавање чистоће у насељу Бели багрем и Сребрно</w:t>
      </w:r>
      <w:r w:rsidR="000736FB">
        <w:rPr>
          <w:b/>
        </w:rPr>
        <w:t>м</w:t>
      </w:r>
      <w:r w:rsidR="000736FB" w:rsidRPr="009C69E9">
        <w:rPr>
          <w:b/>
        </w:rPr>
        <w:t xml:space="preserve"> језер</w:t>
      </w:r>
      <w:r w:rsidR="000736FB">
        <w:rPr>
          <w:b/>
        </w:rPr>
        <w:t>у</w:t>
      </w:r>
      <w:r w:rsidRPr="00381702">
        <w:rPr>
          <w:i/>
          <w:iCs/>
        </w:rPr>
        <w:t>,</w:t>
      </w:r>
      <w:r w:rsidRPr="00381702">
        <w:t xml:space="preserve"> бр.</w:t>
      </w:r>
      <w:r w:rsidR="000736FB">
        <w:t>27</w:t>
      </w:r>
      <w:r w:rsidRPr="004A2095">
        <w:rPr>
          <w:lang w:val="sr-Cyrl-CS"/>
        </w:rPr>
        <w:t>/2017</w:t>
      </w:r>
      <w:r w:rsidRPr="004A2095">
        <w:t>,</w:t>
      </w:r>
      <w:r w:rsidRPr="00381702">
        <w:rPr>
          <w:bCs/>
        </w:rPr>
        <w:t>поднео независно, без договора са другим понуђачима или заинтересованим лицима.</w:t>
      </w:r>
    </w:p>
    <w:p w:rsidR="00A16574" w:rsidRPr="00381702" w:rsidRDefault="00A16574" w:rsidP="00A16574">
      <w:pPr>
        <w:jc w:val="both"/>
        <w:rPr>
          <w:bCs/>
        </w:rPr>
      </w:pPr>
    </w:p>
    <w:p w:rsidR="00A16574" w:rsidRPr="00381702" w:rsidRDefault="00A16574" w:rsidP="00A16574">
      <w:pPr>
        <w:jc w:val="both"/>
        <w:rPr>
          <w:bCs/>
        </w:rPr>
      </w:pPr>
    </w:p>
    <w:p w:rsidR="00A16574" w:rsidRPr="00381702" w:rsidRDefault="00A16574" w:rsidP="00A16574">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A16574" w:rsidRPr="00381702" w:rsidTr="002E3866">
        <w:trPr>
          <w:jc w:val="center"/>
        </w:trPr>
        <w:tc>
          <w:tcPr>
            <w:tcW w:w="3080" w:type="dxa"/>
            <w:shd w:val="clear" w:color="auto" w:fill="auto"/>
            <w:vAlign w:val="center"/>
          </w:tcPr>
          <w:p w:rsidR="00A16574" w:rsidRPr="00381702" w:rsidRDefault="00A16574" w:rsidP="002E3866">
            <w:pPr>
              <w:pStyle w:val="BodyText2"/>
              <w:spacing w:line="100" w:lineRule="atLeast"/>
              <w:jc w:val="center"/>
            </w:pPr>
            <w:r w:rsidRPr="00381702">
              <w:t>Датум:</w:t>
            </w:r>
          </w:p>
        </w:tc>
        <w:tc>
          <w:tcPr>
            <w:tcW w:w="3065" w:type="dxa"/>
            <w:shd w:val="clear" w:color="auto" w:fill="auto"/>
            <w:vAlign w:val="center"/>
          </w:tcPr>
          <w:p w:rsidR="00A16574" w:rsidRPr="00381702" w:rsidRDefault="00A16574" w:rsidP="002E3866">
            <w:pPr>
              <w:pStyle w:val="BodyText2"/>
              <w:spacing w:line="100" w:lineRule="atLeast"/>
              <w:jc w:val="center"/>
            </w:pPr>
            <w:r w:rsidRPr="00381702">
              <w:t>М.П.</w:t>
            </w:r>
          </w:p>
        </w:tc>
        <w:tc>
          <w:tcPr>
            <w:tcW w:w="3097" w:type="dxa"/>
            <w:shd w:val="clear" w:color="auto" w:fill="auto"/>
            <w:vAlign w:val="center"/>
          </w:tcPr>
          <w:p w:rsidR="00A16574" w:rsidRPr="00381702" w:rsidRDefault="00A16574" w:rsidP="002E3866">
            <w:pPr>
              <w:pStyle w:val="BodyText2"/>
              <w:spacing w:line="100" w:lineRule="atLeast"/>
              <w:jc w:val="center"/>
            </w:pPr>
            <w:r w:rsidRPr="00381702">
              <w:t>Потпис понуђача</w:t>
            </w:r>
          </w:p>
        </w:tc>
      </w:tr>
      <w:tr w:rsidR="00A16574" w:rsidRPr="00381702" w:rsidTr="002E3866">
        <w:trPr>
          <w:jc w:val="center"/>
        </w:trPr>
        <w:tc>
          <w:tcPr>
            <w:tcW w:w="3080" w:type="dxa"/>
            <w:tcBorders>
              <w:bottom w:val="single" w:sz="4" w:space="0" w:color="000000"/>
            </w:tcBorders>
            <w:shd w:val="clear" w:color="auto" w:fill="auto"/>
          </w:tcPr>
          <w:p w:rsidR="00A16574" w:rsidRPr="00381702" w:rsidRDefault="00A16574" w:rsidP="002E3866">
            <w:pPr>
              <w:pStyle w:val="BodyText2"/>
              <w:snapToGrid w:val="0"/>
              <w:spacing w:line="100" w:lineRule="atLeast"/>
              <w:jc w:val="both"/>
            </w:pPr>
          </w:p>
        </w:tc>
        <w:tc>
          <w:tcPr>
            <w:tcW w:w="3065" w:type="dxa"/>
            <w:shd w:val="clear" w:color="auto" w:fill="auto"/>
          </w:tcPr>
          <w:p w:rsidR="00A16574" w:rsidRPr="00381702" w:rsidRDefault="00A16574" w:rsidP="002E3866">
            <w:pPr>
              <w:pStyle w:val="BodyText2"/>
              <w:snapToGrid w:val="0"/>
              <w:spacing w:line="100" w:lineRule="atLeast"/>
              <w:jc w:val="both"/>
            </w:pPr>
          </w:p>
        </w:tc>
        <w:tc>
          <w:tcPr>
            <w:tcW w:w="3097" w:type="dxa"/>
            <w:tcBorders>
              <w:bottom w:val="single" w:sz="4" w:space="0" w:color="000000"/>
            </w:tcBorders>
            <w:shd w:val="clear" w:color="auto" w:fill="auto"/>
          </w:tcPr>
          <w:p w:rsidR="00A16574" w:rsidRPr="00381702" w:rsidRDefault="00A16574" w:rsidP="002E3866">
            <w:pPr>
              <w:pStyle w:val="BodyText2"/>
              <w:snapToGrid w:val="0"/>
              <w:spacing w:line="100" w:lineRule="atLeast"/>
              <w:jc w:val="both"/>
            </w:pPr>
          </w:p>
        </w:tc>
      </w:tr>
    </w:tbl>
    <w:p w:rsidR="00A16574" w:rsidRPr="00381702" w:rsidRDefault="00A16574" w:rsidP="00A16574">
      <w:pPr>
        <w:pStyle w:val="BodyText3"/>
        <w:spacing w:after="0"/>
        <w:ind w:firstLine="227"/>
        <w:jc w:val="both"/>
        <w:rPr>
          <w:sz w:val="24"/>
          <w:szCs w:val="24"/>
        </w:rPr>
      </w:pPr>
    </w:p>
    <w:p w:rsidR="00A16574" w:rsidRPr="00381702" w:rsidRDefault="00A16574" w:rsidP="00A16574">
      <w:pPr>
        <w:tabs>
          <w:tab w:val="left" w:pos="6028"/>
        </w:tabs>
        <w:autoSpaceDE w:val="0"/>
      </w:pPr>
    </w:p>
    <w:p w:rsidR="00A16574" w:rsidRPr="00381702" w:rsidRDefault="00A16574" w:rsidP="00A16574">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A16574" w:rsidRPr="00381702" w:rsidRDefault="00A16574" w:rsidP="00A16574">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A16574" w:rsidRPr="00381702" w:rsidRDefault="00A16574" w:rsidP="00A16574">
      <w:pPr>
        <w:tabs>
          <w:tab w:val="left" w:pos="6028"/>
        </w:tabs>
        <w:autoSpaceDE w:val="0"/>
        <w:jc w:val="both"/>
        <w:rPr>
          <w:bCs/>
          <w:i/>
          <w:iCs/>
        </w:rPr>
      </w:pPr>
    </w:p>
    <w:p w:rsidR="00A16574" w:rsidRPr="00381702" w:rsidRDefault="00A16574" w:rsidP="00A16574">
      <w:pPr>
        <w:pStyle w:val="BodyText3"/>
        <w:spacing w:after="0"/>
        <w:jc w:val="center"/>
        <w:rPr>
          <w:rFonts w:eastAsia="Arial Unicode MS"/>
          <w:i/>
          <w:sz w:val="24"/>
          <w:szCs w:val="24"/>
        </w:rPr>
      </w:pPr>
    </w:p>
    <w:p w:rsidR="00A16574" w:rsidRPr="00381702" w:rsidRDefault="00A16574" w:rsidP="00A16574">
      <w:pPr>
        <w:jc w:val="both"/>
        <w:rPr>
          <w:color w:val="auto"/>
          <w:lang w:val="sr-Cyrl-CS"/>
        </w:rPr>
      </w:pPr>
    </w:p>
    <w:p w:rsidR="00A16574" w:rsidRPr="00381702" w:rsidRDefault="00A16574" w:rsidP="00A16574">
      <w:pPr>
        <w:jc w:val="both"/>
        <w:rPr>
          <w:color w:val="auto"/>
          <w:lang w:val="sr-Cyrl-CS"/>
        </w:rPr>
      </w:pPr>
    </w:p>
    <w:p w:rsidR="00A16574" w:rsidRPr="00381702" w:rsidRDefault="00A16574" w:rsidP="00A16574">
      <w:pPr>
        <w:jc w:val="both"/>
        <w:rPr>
          <w:color w:val="auto"/>
          <w:lang w:val="sr-Cyrl-CS"/>
        </w:rPr>
      </w:pPr>
    </w:p>
    <w:p w:rsidR="00A16574" w:rsidRDefault="00A16574" w:rsidP="00A16574">
      <w:pPr>
        <w:jc w:val="both"/>
        <w:rPr>
          <w:color w:val="auto"/>
          <w:lang w:val="sr-Cyrl-CS"/>
        </w:rPr>
      </w:pPr>
    </w:p>
    <w:p w:rsidR="00A16574" w:rsidRDefault="00A16574" w:rsidP="00A16574">
      <w:pPr>
        <w:jc w:val="both"/>
        <w:rPr>
          <w:color w:val="auto"/>
          <w:lang w:val="sr-Cyrl-CS"/>
        </w:rPr>
      </w:pPr>
    </w:p>
    <w:p w:rsidR="00A16574" w:rsidRDefault="00A16574" w:rsidP="00A16574">
      <w:pPr>
        <w:jc w:val="both"/>
        <w:rPr>
          <w:color w:val="auto"/>
          <w:lang w:val="sr-Cyrl-CS"/>
        </w:rPr>
      </w:pPr>
    </w:p>
    <w:p w:rsidR="00A16574" w:rsidRDefault="00A16574" w:rsidP="00A16574">
      <w:pPr>
        <w:jc w:val="both"/>
        <w:rPr>
          <w:color w:val="auto"/>
          <w:lang w:val="sr-Cyrl-CS"/>
        </w:rPr>
      </w:pPr>
    </w:p>
    <w:p w:rsidR="00A16574" w:rsidRPr="00381702" w:rsidRDefault="00A16574" w:rsidP="00A16574">
      <w:pPr>
        <w:jc w:val="both"/>
        <w:rPr>
          <w:color w:val="auto"/>
          <w:lang w:val="sr-Cyrl-CS"/>
        </w:rPr>
      </w:pPr>
    </w:p>
    <w:p w:rsidR="00A16574" w:rsidRPr="005F44FF" w:rsidRDefault="00A16574" w:rsidP="00A16574">
      <w:pPr>
        <w:jc w:val="right"/>
        <w:rPr>
          <w:b/>
          <w:bCs/>
        </w:rPr>
      </w:pPr>
    </w:p>
    <w:p w:rsidR="00A16574" w:rsidRPr="00381702" w:rsidRDefault="00A16574" w:rsidP="00A16574">
      <w:pPr>
        <w:jc w:val="right"/>
        <w:rPr>
          <w:b/>
          <w:bCs/>
        </w:rPr>
      </w:pPr>
      <w:r w:rsidRPr="00381702">
        <w:rPr>
          <w:b/>
          <w:bCs/>
        </w:rPr>
        <w:lastRenderedPageBreak/>
        <w:t>(ОБРАЗАЦ 5)</w:t>
      </w:r>
    </w:p>
    <w:p w:rsidR="00A16574" w:rsidRPr="00381702" w:rsidRDefault="00A16574" w:rsidP="00A16574">
      <w:pPr>
        <w:jc w:val="right"/>
        <w:rPr>
          <w:rFonts w:ascii="Arial" w:hAnsi="Arial" w:cs="Arial"/>
          <w:b/>
          <w:bCs/>
        </w:rPr>
      </w:pPr>
    </w:p>
    <w:p w:rsidR="00A16574" w:rsidRPr="00381702" w:rsidRDefault="00A16574" w:rsidP="00A16574">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A16574" w:rsidRPr="00381702" w:rsidRDefault="00A16574" w:rsidP="00A16574">
      <w:pPr>
        <w:jc w:val="center"/>
        <w:rPr>
          <w:rFonts w:ascii="Arial" w:hAnsi="Arial" w:cs="Arial"/>
          <w:b/>
          <w:bCs/>
        </w:rPr>
      </w:pPr>
    </w:p>
    <w:p w:rsidR="00A16574" w:rsidRDefault="00A16574" w:rsidP="00A16574">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A16574" w:rsidRPr="00051827" w:rsidRDefault="00A16574" w:rsidP="00A16574">
      <w:pPr>
        <w:jc w:val="both"/>
      </w:pPr>
    </w:p>
    <w:p w:rsidR="00A16574" w:rsidRDefault="00A16574" w:rsidP="00A16574">
      <w:pPr>
        <w:jc w:val="center"/>
        <w:rPr>
          <w:b/>
        </w:rPr>
      </w:pPr>
      <w:r w:rsidRPr="00051827">
        <w:rPr>
          <w:b/>
        </w:rPr>
        <w:t>И З Ј А В У</w:t>
      </w:r>
    </w:p>
    <w:p w:rsidR="00A16574" w:rsidRPr="00051827" w:rsidRDefault="00A16574" w:rsidP="00A16574">
      <w:pPr>
        <w:jc w:val="center"/>
        <w:rPr>
          <w:b/>
        </w:rPr>
      </w:pPr>
    </w:p>
    <w:p w:rsidR="00A16574" w:rsidRPr="00051827" w:rsidRDefault="00A16574" w:rsidP="00A16574">
      <w:pPr>
        <w:jc w:val="center"/>
      </w:pPr>
    </w:p>
    <w:p w:rsidR="00A16574" w:rsidRPr="00051827" w:rsidRDefault="00A16574" w:rsidP="00A16574">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у поступку јавне набавке</w:t>
      </w:r>
      <w:r w:rsidRPr="00051827">
        <w:rPr>
          <w:lang w:val="sr-Cyrl-CS"/>
        </w:rPr>
        <w:t xml:space="preserve"> –</w:t>
      </w:r>
      <w:r w:rsidR="00262E7E">
        <w:rPr>
          <w:lang w:val="sr-Cyrl-CS"/>
        </w:rPr>
        <w:t xml:space="preserve"> </w:t>
      </w:r>
      <w:r w:rsidR="000736FB" w:rsidRPr="009C69E9">
        <w:rPr>
          <w:b/>
        </w:rPr>
        <w:t>Одржавање чистоће у насељу Бели багрем и Сребрно</w:t>
      </w:r>
      <w:r w:rsidR="000736FB">
        <w:rPr>
          <w:b/>
        </w:rPr>
        <w:t>м</w:t>
      </w:r>
      <w:r w:rsidR="000736FB" w:rsidRPr="009C69E9">
        <w:rPr>
          <w:b/>
        </w:rPr>
        <w:t xml:space="preserve"> језер</w:t>
      </w:r>
      <w:r w:rsidR="000736FB">
        <w:rPr>
          <w:b/>
        </w:rPr>
        <w:t>у</w:t>
      </w:r>
      <w:r w:rsidRPr="00051827">
        <w:rPr>
          <w:lang w:val="sr-Cyrl-CS"/>
        </w:rPr>
        <w:t>,</w:t>
      </w:r>
      <w:r w:rsidR="00262E7E">
        <w:rPr>
          <w:lang w:val="sr-Cyrl-CS"/>
        </w:rPr>
        <w:t xml:space="preserve"> </w:t>
      </w:r>
      <w:r w:rsidRPr="004A2095">
        <w:rPr>
          <w:lang w:val="sr-Cyrl-CS"/>
        </w:rPr>
        <w:t>б</w:t>
      </w:r>
      <w:r w:rsidRPr="004A2095">
        <w:t>рој</w:t>
      </w:r>
      <w:r w:rsidR="00262E7E">
        <w:rPr>
          <w:lang/>
        </w:rPr>
        <w:t xml:space="preserve"> ЈН </w:t>
      </w:r>
      <w:r w:rsidR="000736FB">
        <w:rPr>
          <w:lang w:val="sr-Cyrl-CS"/>
        </w:rPr>
        <w:t>27</w:t>
      </w:r>
      <w:r w:rsidRPr="004A2095">
        <w:rPr>
          <w:lang w:val="sr-Cyrl-CS"/>
        </w:rPr>
        <w:t>/2017</w:t>
      </w:r>
      <w:r w:rsidRPr="004A2095">
        <w:t>,</w:t>
      </w:r>
      <w:r w:rsidRPr="00051827">
        <w:t xml:space="preserve"> испуњава све услове из чл. 75.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A16574" w:rsidRPr="00051827" w:rsidRDefault="00A16574" w:rsidP="00A16574">
      <w:pPr>
        <w:pStyle w:val="ListParagraph"/>
        <w:numPr>
          <w:ilvl w:val="0"/>
          <w:numId w:val="44"/>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A16574" w:rsidRPr="00051827" w:rsidRDefault="00A16574" w:rsidP="00A16574">
      <w:pPr>
        <w:pStyle w:val="ListParagraph"/>
        <w:numPr>
          <w:ilvl w:val="0"/>
          <w:numId w:val="44"/>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A16574" w:rsidRPr="00051827" w:rsidRDefault="00A16574" w:rsidP="00A16574">
      <w:pPr>
        <w:pStyle w:val="ListParagraph"/>
        <w:numPr>
          <w:ilvl w:val="0"/>
          <w:numId w:val="44"/>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A16574" w:rsidRPr="00051827" w:rsidRDefault="00A16574" w:rsidP="00A16574">
      <w:pPr>
        <w:pStyle w:val="ListParagraph"/>
        <w:numPr>
          <w:ilvl w:val="0"/>
          <w:numId w:val="44"/>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A16574" w:rsidRPr="00051827" w:rsidRDefault="00A16574" w:rsidP="00A16574">
      <w:pPr>
        <w:pStyle w:val="ListParagraph"/>
        <w:ind w:left="1080"/>
        <w:jc w:val="both"/>
        <w:rPr>
          <w:iCs/>
        </w:rPr>
      </w:pPr>
    </w:p>
    <w:p w:rsidR="00A16574" w:rsidRDefault="00A16574" w:rsidP="00A16574">
      <w:pPr>
        <w:snapToGrid w:val="0"/>
        <w:rPr>
          <w:lang w:val="sr-Cyrl-CS"/>
        </w:rPr>
      </w:pPr>
    </w:p>
    <w:p w:rsidR="00A16574" w:rsidRPr="00870A39" w:rsidRDefault="00A16574" w:rsidP="00A16574">
      <w:pPr>
        <w:pStyle w:val="NoSpacing"/>
        <w:rPr>
          <w:rFonts w:ascii="Times New Roman" w:hAnsi="Times New Roman" w:cs="Times New Roman"/>
          <w:kern w:val="0"/>
          <w:sz w:val="24"/>
          <w:szCs w:val="24"/>
          <w:lang w:eastAsia="en-US"/>
        </w:rPr>
      </w:pPr>
    </w:p>
    <w:p w:rsidR="00A16574" w:rsidRPr="00051827" w:rsidRDefault="00A16574" w:rsidP="00A16574">
      <w:pPr>
        <w:spacing w:line="480" w:lineRule="auto"/>
      </w:pPr>
      <w:r w:rsidRPr="00051827">
        <w:t>Место:_____________                                                            Понуђач:</w:t>
      </w:r>
    </w:p>
    <w:p w:rsidR="00A16574" w:rsidRPr="00051827" w:rsidRDefault="00A16574" w:rsidP="00A16574">
      <w:pPr>
        <w:spacing w:line="480" w:lineRule="auto"/>
        <w:rPr>
          <w:b/>
          <w:bCs/>
          <w:i/>
        </w:rPr>
      </w:pPr>
      <w:r w:rsidRPr="00051827">
        <w:t>Датум:_____________                         М.П.                     _____________________</w:t>
      </w:r>
    </w:p>
    <w:p w:rsidR="00A16574" w:rsidRPr="00051827" w:rsidRDefault="00A16574" w:rsidP="00A16574">
      <w:pPr>
        <w:pStyle w:val="ListParagraph"/>
        <w:ind w:left="0"/>
        <w:jc w:val="both"/>
        <w:rPr>
          <w:b/>
          <w:bCs/>
          <w:i/>
        </w:rPr>
      </w:pPr>
    </w:p>
    <w:p w:rsidR="00A16574" w:rsidRPr="00553ED9" w:rsidRDefault="00A16574" w:rsidP="00A16574">
      <w:pPr>
        <w:pStyle w:val="ListParagraph"/>
        <w:ind w:left="0"/>
        <w:jc w:val="both"/>
        <w:rPr>
          <w:bCs/>
          <w:i/>
          <w:iCs/>
          <w:sz w:val="22"/>
          <w:szCs w:val="22"/>
        </w:rPr>
      </w:pPr>
      <w:r w:rsidRPr="00051827">
        <w:rPr>
          <w:b/>
          <w:bCs/>
          <w:i/>
        </w:rPr>
        <w:t>Напомена:</w:t>
      </w:r>
      <w:r w:rsidRPr="00051827">
        <w:rPr>
          <w:b/>
          <w:bCs/>
          <w:i/>
          <w:iCs/>
          <w:u w:val="single"/>
        </w:rPr>
        <w:t>Уколико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53ED9">
        <w:rPr>
          <w:bCs/>
          <w:i/>
          <w:iCs/>
          <w:sz w:val="22"/>
          <w:szCs w:val="22"/>
        </w:rPr>
        <w:t>.</w:t>
      </w:r>
    </w:p>
    <w:p w:rsidR="00A16574" w:rsidRPr="00051827" w:rsidRDefault="00A16574" w:rsidP="00A16574">
      <w:pPr>
        <w:jc w:val="right"/>
        <w:rPr>
          <w:b/>
          <w:bCs/>
        </w:rPr>
      </w:pPr>
    </w:p>
    <w:p w:rsidR="00A16574" w:rsidRPr="00051827" w:rsidRDefault="00A16574" w:rsidP="00A16574">
      <w:pPr>
        <w:jc w:val="right"/>
        <w:rPr>
          <w:b/>
          <w:bCs/>
        </w:rPr>
      </w:pPr>
    </w:p>
    <w:p w:rsidR="00A16574" w:rsidRDefault="00A16574" w:rsidP="00A16574">
      <w:pPr>
        <w:jc w:val="right"/>
        <w:rPr>
          <w:b/>
          <w:bCs/>
        </w:rPr>
      </w:pPr>
    </w:p>
    <w:p w:rsidR="00A16574" w:rsidRDefault="00A16574" w:rsidP="00A16574">
      <w:pPr>
        <w:jc w:val="right"/>
        <w:rPr>
          <w:b/>
          <w:bCs/>
        </w:rPr>
      </w:pPr>
    </w:p>
    <w:p w:rsidR="00A16574" w:rsidRDefault="00A16574" w:rsidP="00A16574">
      <w:pPr>
        <w:jc w:val="right"/>
        <w:rPr>
          <w:b/>
          <w:bCs/>
        </w:rPr>
      </w:pPr>
    </w:p>
    <w:p w:rsidR="00A16574" w:rsidRDefault="00A16574" w:rsidP="00A16574">
      <w:pPr>
        <w:jc w:val="right"/>
        <w:rPr>
          <w:b/>
          <w:bCs/>
        </w:rPr>
      </w:pPr>
    </w:p>
    <w:p w:rsidR="00A16574" w:rsidRDefault="00A16574" w:rsidP="00A16574">
      <w:pPr>
        <w:jc w:val="right"/>
        <w:rPr>
          <w:b/>
          <w:bCs/>
        </w:rPr>
      </w:pPr>
    </w:p>
    <w:p w:rsidR="00A16574" w:rsidRDefault="00A16574" w:rsidP="00A16574">
      <w:pPr>
        <w:jc w:val="right"/>
        <w:rPr>
          <w:b/>
          <w:bCs/>
        </w:rPr>
      </w:pPr>
    </w:p>
    <w:p w:rsidR="00A16574" w:rsidRDefault="00A16574" w:rsidP="00A16574">
      <w:pPr>
        <w:jc w:val="right"/>
        <w:rPr>
          <w:b/>
          <w:bCs/>
        </w:rPr>
      </w:pPr>
    </w:p>
    <w:p w:rsidR="00A16574" w:rsidRDefault="00A16574" w:rsidP="00A16574">
      <w:pPr>
        <w:jc w:val="right"/>
        <w:rPr>
          <w:b/>
          <w:bCs/>
          <w:lang/>
        </w:rPr>
      </w:pPr>
    </w:p>
    <w:p w:rsidR="00262E7E" w:rsidRDefault="00262E7E" w:rsidP="00A16574">
      <w:pPr>
        <w:jc w:val="right"/>
        <w:rPr>
          <w:b/>
          <w:bCs/>
          <w:lang/>
        </w:rPr>
      </w:pPr>
    </w:p>
    <w:p w:rsidR="00262E7E" w:rsidRPr="00262E7E" w:rsidRDefault="00262E7E" w:rsidP="00A16574">
      <w:pPr>
        <w:jc w:val="right"/>
        <w:rPr>
          <w:b/>
          <w:bCs/>
          <w:lang/>
        </w:rPr>
      </w:pPr>
    </w:p>
    <w:p w:rsidR="00A16574" w:rsidRPr="00381702" w:rsidRDefault="00A16574" w:rsidP="00A16574">
      <w:pPr>
        <w:jc w:val="right"/>
        <w:rPr>
          <w:b/>
          <w:bCs/>
        </w:rPr>
      </w:pPr>
      <w:r w:rsidRPr="00381702">
        <w:rPr>
          <w:b/>
          <w:bCs/>
        </w:rPr>
        <w:lastRenderedPageBreak/>
        <w:t>(ОБРАЗАЦ 6)</w:t>
      </w:r>
    </w:p>
    <w:p w:rsidR="00A16574" w:rsidRPr="00381702" w:rsidRDefault="00A16574" w:rsidP="00A16574">
      <w:pPr>
        <w:jc w:val="right"/>
        <w:rPr>
          <w:rFonts w:ascii="Arial" w:hAnsi="Arial" w:cs="Arial"/>
          <w:b/>
          <w:bCs/>
        </w:rPr>
      </w:pPr>
    </w:p>
    <w:p w:rsidR="00A16574" w:rsidRPr="00381702" w:rsidRDefault="00A16574" w:rsidP="00A16574">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A16574" w:rsidRPr="00381702" w:rsidRDefault="00A16574" w:rsidP="00A16574">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A16574" w:rsidRPr="00381702" w:rsidRDefault="00A16574" w:rsidP="00A16574">
      <w:pPr>
        <w:jc w:val="center"/>
        <w:rPr>
          <w:rFonts w:ascii="Arial" w:hAnsi="Arial" w:cs="Arial"/>
          <w:b/>
          <w:bCs/>
        </w:rPr>
      </w:pPr>
    </w:p>
    <w:p w:rsidR="00A16574" w:rsidRPr="00381702" w:rsidRDefault="00A16574" w:rsidP="00A16574">
      <w:pPr>
        <w:jc w:val="center"/>
        <w:rPr>
          <w:rFonts w:ascii="Arial" w:hAnsi="Arial" w:cs="Arial"/>
          <w:b/>
          <w:bCs/>
        </w:rPr>
      </w:pPr>
    </w:p>
    <w:p w:rsidR="00A16574" w:rsidRPr="00381702" w:rsidRDefault="00A16574" w:rsidP="00A16574">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A16574" w:rsidRPr="00381702" w:rsidRDefault="00A16574" w:rsidP="00A16574">
      <w:pPr>
        <w:jc w:val="both"/>
        <w:rPr>
          <w:lang w:val="sr-Cyrl-CS"/>
        </w:rPr>
      </w:pPr>
    </w:p>
    <w:p w:rsidR="00A16574" w:rsidRPr="00381702" w:rsidRDefault="00A16574" w:rsidP="00A16574">
      <w:pPr>
        <w:jc w:val="both"/>
        <w:rPr>
          <w:lang w:val="sr-Cyrl-CS"/>
        </w:rPr>
      </w:pPr>
    </w:p>
    <w:p w:rsidR="00A16574" w:rsidRPr="00381702" w:rsidRDefault="00A16574" w:rsidP="00A16574">
      <w:pPr>
        <w:jc w:val="center"/>
        <w:rPr>
          <w:b/>
        </w:rPr>
      </w:pPr>
      <w:r w:rsidRPr="00381702">
        <w:rPr>
          <w:b/>
        </w:rPr>
        <w:t>И З Ј А В У</w:t>
      </w:r>
    </w:p>
    <w:p w:rsidR="00A16574" w:rsidRPr="00381702" w:rsidRDefault="00A16574" w:rsidP="00A16574">
      <w:pPr>
        <w:jc w:val="center"/>
      </w:pPr>
    </w:p>
    <w:p w:rsidR="00A16574" w:rsidRPr="00381702" w:rsidRDefault="00A16574" w:rsidP="00A16574">
      <w:pPr>
        <w:jc w:val="both"/>
        <w:rPr>
          <w:lang w:val="sr-Cyrl-CS"/>
        </w:rPr>
      </w:pPr>
    </w:p>
    <w:p w:rsidR="00A16574" w:rsidRPr="00381702" w:rsidRDefault="00A16574" w:rsidP="00A16574">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Pr="00381702">
        <w:rPr>
          <w:lang w:val="sr-Cyrl-CS"/>
        </w:rPr>
        <w:t xml:space="preserve"> –</w:t>
      </w:r>
      <w:r w:rsidR="000736FB" w:rsidRPr="009C69E9">
        <w:rPr>
          <w:b/>
        </w:rPr>
        <w:t>Одржавање чистоће у насељу Бели багрем и Сребрно</w:t>
      </w:r>
      <w:r w:rsidR="000736FB">
        <w:rPr>
          <w:b/>
        </w:rPr>
        <w:t>м</w:t>
      </w:r>
      <w:r w:rsidR="000736FB" w:rsidRPr="009C69E9">
        <w:rPr>
          <w:b/>
        </w:rPr>
        <w:t xml:space="preserve"> језер</w:t>
      </w:r>
      <w:r w:rsidR="000736FB">
        <w:rPr>
          <w:b/>
        </w:rPr>
        <w:t>у</w:t>
      </w:r>
      <w:r w:rsidRPr="00381702">
        <w:rPr>
          <w:lang w:val="sr-Cyrl-CS"/>
        </w:rPr>
        <w:t>,</w:t>
      </w:r>
      <w:r w:rsidR="00262E7E">
        <w:rPr>
          <w:lang w:val="sr-Cyrl-CS"/>
        </w:rPr>
        <w:t xml:space="preserve"> ЈН </w:t>
      </w:r>
      <w:r w:rsidRPr="004A2095">
        <w:rPr>
          <w:lang w:val="sr-Cyrl-CS"/>
        </w:rPr>
        <w:t>б</w:t>
      </w:r>
      <w:r w:rsidRPr="004A2095">
        <w:t>рој</w:t>
      </w:r>
      <w:r w:rsidR="00262E7E">
        <w:rPr>
          <w:lang/>
        </w:rPr>
        <w:t xml:space="preserve"> </w:t>
      </w:r>
      <w:r w:rsidR="000736FB">
        <w:rPr>
          <w:lang w:val="sr-Cyrl-CS"/>
        </w:rPr>
        <w:t>27</w:t>
      </w:r>
      <w:r w:rsidRPr="004A2095">
        <w:rPr>
          <w:lang w:val="sr-Cyrl-CS"/>
        </w:rPr>
        <w:t>/2017</w:t>
      </w:r>
      <w:r w:rsidRPr="004A2095">
        <w:t>,</w:t>
      </w:r>
      <w:r w:rsidRPr="00381702">
        <w:t xml:space="preserve"> испуњава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A16574" w:rsidRPr="00381702" w:rsidRDefault="00A16574" w:rsidP="00A16574">
      <w:pPr>
        <w:jc w:val="both"/>
        <w:rPr>
          <w:iCs/>
        </w:rPr>
      </w:pPr>
    </w:p>
    <w:p w:rsidR="00A16574" w:rsidRPr="00381702" w:rsidRDefault="00A16574" w:rsidP="00A16574">
      <w:pPr>
        <w:pStyle w:val="ListParagraph"/>
        <w:numPr>
          <w:ilvl w:val="0"/>
          <w:numId w:val="45"/>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A16574" w:rsidRPr="00381702" w:rsidRDefault="00A16574" w:rsidP="00A16574">
      <w:pPr>
        <w:pStyle w:val="ListParagraph"/>
        <w:numPr>
          <w:ilvl w:val="0"/>
          <w:numId w:val="45"/>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A16574" w:rsidRPr="00381702" w:rsidRDefault="00A16574" w:rsidP="00A16574">
      <w:pPr>
        <w:pStyle w:val="ListParagraph"/>
        <w:numPr>
          <w:ilvl w:val="0"/>
          <w:numId w:val="45"/>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A16574" w:rsidRPr="00381702" w:rsidRDefault="00A16574" w:rsidP="00A16574">
      <w:pPr>
        <w:pStyle w:val="ListParagraph"/>
        <w:numPr>
          <w:ilvl w:val="0"/>
          <w:numId w:val="45"/>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A16574" w:rsidRPr="00381702" w:rsidRDefault="00A16574" w:rsidP="00A16574">
      <w:pPr>
        <w:pStyle w:val="ListParagraph"/>
        <w:ind w:left="1080"/>
        <w:jc w:val="both"/>
        <w:rPr>
          <w:iCs/>
          <w:lang w:val="sr-Cyrl-CS"/>
        </w:rPr>
      </w:pPr>
    </w:p>
    <w:p w:rsidR="00A16574" w:rsidRPr="00381702" w:rsidRDefault="00A16574" w:rsidP="00A16574">
      <w:pPr>
        <w:pStyle w:val="ListParagraph"/>
        <w:jc w:val="both"/>
        <w:rPr>
          <w:iCs/>
        </w:rPr>
      </w:pPr>
    </w:p>
    <w:p w:rsidR="00A16574" w:rsidRPr="00381702" w:rsidRDefault="00A16574" w:rsidP="00A16574">
      <w:pPr>
        <w:spacing w:line="480" w:lineRule="auto"/>
        <w:jc w:val="both"/>
        <w:rPr>
          <w:i/>
          <w:lang w:val="sr-Cyrl-CS"/>
        </w:rPr>
      </w:pPr>
    </w:p>
    <w:p w:rsidR="00A16574" w:rsidRPr="00381702" w:rsidRDefault="00A16574" w:rsidP="00A16574">
      <w:pPr>
        <w:spacing w:line="480" w:lineRule="auto"/>
      </w:pPr>
      <w:r w:rsidRPr="00381702">
        <w:t>Место:_____________                                                            Подизвођач:</w:t>
      </w:r>
    </w:p>
    <w:p w:rsidR="00A16574" w:rsidRPr="00381702" w:rsidRDefault="00A16574" w:rsidP="00A16574">
      <w:pPr>
        <w:spacing w:line="480" w:lineRule="auto"/>
        <w:rPr>
          <w:b/>
          <w:bCs/>
          <w:i/>
        </w:rPr>
      </w:pPr>
      <w:r w:rsidRPr="00381702">
        <w:t xml:space="preserve">Датум:_____________                         М.П.                     _____________________                                                        </w:t>
      </w:r>
    </w:p>
    <w:p w:rsidR="00A16574" w:rsidRPr="00381702" w:rsidRDefault="00A16574" w:rsidP="00A16574">
      <w:pPr>
        <w:pStyle w:val="BodyText2"/>
        <w:spacing w:line="100" w:lineRule="atLeast"/>
        <w:jc w:val="both"/>
        <w:rPr>
          <w:b/>
          <w:bCs/>
          <w:i/>
          <w:lang w:val="sr-Cyrl-CS"/>
        </w:rPr>
      </w:pPr>
    </w:p>
    <w:p w:rsidR="00A16574" w:rsidRPr="00381702" w:rsidRDefault="00A16574" w:rsidP="00A16574">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A16574" w:rsidRDefault="00A16574" w:rsidP="00A16574">
      <w:pPr>
        <w:pStyle w:val="Default"/>
        <w:jc w:val="center"/>
        <w:rPr>
          <w:rFonts w:ascii="Times New Roman" w:hAnsi="Times New Roman" w:cs="Times New Roman"/>
          <w:b/>
          <w:bCs/>
          <w:iCs/>
          <w:sz w:val="28"/>
          <w:szCs w:val="28"/>
        </w:rPr>
      </w:pPr>
    </w:p>
    <w:p w:rsidR="00A16574" w:rsidRDefault="00A16574" w:rsidP="00A16574">
      <w:pPr>
        <w:pStyle w:val="Default"/>
        <w:jc w:val="center"/>
        <w:rPr>
          <w:rFonts w:ascii="Times New Roman" w:hAnsi="Times New Roman" w:cs="Times New Roman"/>
          <w:b/>
          <w:bCs/>
          <w:iCs/>
          <w:sz w:val="28"/>
          <w:szCs w:val="28"/>
        </w:rPr>
      </w:pPr>
    </w:p>
    <w:p w:rsidR="00A16574" w:rsidRDefault="00A16574" w:rsidP="00A16574">
      <w:pPr>
        <w:pStyle w:val="Default"/>
        <w:jc w:val="center"/>
        <w:rPr>
          <w:rFonts w:ascii="Times New Roman" w:hAnsi="Times New Roman" w:cs="Times New Roman"/>
          <w:b/>
          <w:bCs/>
          <w:iCs/>
          <w:sz w:val="28"/>
          <w:szCs w:val="28"/>
        </w:rPr>
      </w:pPr>
    </w:p>
    <w:p w:rsidR="00A16574" w:rsidRDefault="00A16574" w:rsidP="00A16574">
      <w:pPr>
        <w:pStyle w:val="Default"/>
        <w:jc w:val="center"/>
        <w:rPr>
          <w:rFonts w:ascii="Times New Roman" w:hAnsi="Times New Roman" w:cs="Times New Roman"/>
          <w:b/>
          <w:bCs/>
          <w:iCs/>
          <w:sz w:val="28"/>
          <w:szCs w:val="28"/>
        </w:rPr>
      </w:pPr>
    </w:p>
    <w:p w:rsidR="00A16574" w:rsidRDefault="00A16574" w:rsidP="00A16574">
      <w:pPr>
        <w:pStyle w:val="Default"/>
        <w:jc w:val="center"/>
        <w:rPr>
          <w:rFonts w:ascii="Times New Roman" w:hAnsi="Times New Roman" w:cs="Times New Roman"/>
          <w:b/>
          <w:bCs/>
          <w:iCs/>
          <w:sz w:val="28"/>
          <w:szCs w:val="28"/>
        </w:rPr>
      </w:pPr>
    </w:p>
    <w:p w:rsidR="002014B4" w:rsidRDefault="002014B4" w:rsidP="00A16574">
      <w:pPr>
        <w:pStyle w:val="Default"/>
        <w:jc w:val="center"/>
        <w:rPr>
          <w:rFonts w:ascii="Times New Roman" w:hAnsi="Times New Roman" w:cs="Times New Roman"/>
          <w:b/>
          <w:bCs/>
          <w:iCs/>
          <w:sz w:val="28"/>
          <w:szCs w:val="28"/>
        </w:rPr>
      </w:pPr>
    </w:p>
    <w:p w:rsidR="002014B4" w:rsidRDefault="002014B4" w:rsidP="00A16574">
      <w:pPr>
        <w:pStyle w:val="Default"/>
        <w:jc w:val="center"/>
        <w:rPr>
          <w:rFonts w:ascii="Times New Roman" w:hAnsi="Times New Roman" w:cs="Times New Roman"/>
          <w:b/>
          <w:bCs/>
          <w:iCs/>
          <w:sz w:val="28"/>
          <w:szCs w:val="28"/>
        </w:rPr>
      </w:pPr>
    </w:p>
    <w:p w:rsidR="00A16574" w:rsidRPr="008C315E" w:rsidRDefault="00A16574" w:rsidP="00A16574">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lastRenderedPageBreak/>
        <w:t>VII</w:t>
      </w:r>
      <w:r w:rsidRPr="008C315E">
        <w:rPr>
          <w:rFonts w:ascii="Times New Roman" w:hAnsi="Times New Roman" w:cs="Times New Roman"/>
          <w:b/>
          <w:bCs/>
          <w:iCs/>
          <w:sz w:val="28"/>
          <w:szCs w:val="28"/>
        </w:rPr>
        <w:t xml:space="preserve"> МОДЕЛ УГОВОРА</w:t>
      </w:r>
    </w:p>
    <w:p w:rsidR="00A16574" w:rsidRPr="008C315E" w:rsidRDefault="00A16574" w:rsidP="00A16574">
      <w:pPr>
        <w:pStyle w:val="Default"/>
        <w:rPr>
          <w:rFonts w:ascii="Times New Roman" w:hAnsi="Times New Roman" w:cs="Times New Roman"/>
          <w:b/>
          <w:bCs/>
          <w:iCs/>
          <w:sz w:val="23"/>
          <w:szCs w:val="23"/>
          <w:lang w:val="sr-Cyrl-CS"/>
        </w:rPr>
      </w:pPr>
    </w:p>
    <w:p w:rsidR="00A16574" w:rsidRPr="008C315E" w:rsidRDefault="00A16574" w:rsidP="00A16574">
      <w:pPr>
        <w:pStyle w:val="Default"/>
        <w:rPr>
          <w:rFonts w:ascii="Times New Roman" w:hAnsi="Times New Roman" w:cs="Times New Roman"/>
          <w:b/>
          <w:bCs/>
          <w:iCs/>
          <w:sz w:val="23"/>
          <w:szCs w:val="23"/>
          <w:lang w:val="sr-Cyrl-CS"/>
        </w:rPr>
      </w:pPr>
    </w:p>
    <w:p w:rsidR="00A16574" w:rsidRDefault="00A16574" w:rsidP="00A16574">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A16574" w:rsidRPr="003E1D12" w:rsidRDefault="00A16574" w:rsidP="00A16574">
      <w:pPr>
        <w:pStyle w:val="Default"/>
        <w:jc w:val="center"/>
        <w:rPr>
          <w:rFonts w:ascii="Times New Roman" w:hAnsi="Times New Roman" w:cs="Times New Roman"/>
          <w:lang w:val="sr-Cyrl-CS"/>
        </w:rPr>
      </w:pPr>
      <w:r>
        <w:rPr>
          <w:rFonts w:ascii="Times New Roman" w:hAnsi="Times New Roman" w:cs="Times New Roman"/>
          <w:b/>
          <w:bCs/>
          <w:iCs/>
          <w:lang w:val="sr-Cyrl-CS"/>
        </w:rPr>
        <w:t>о пружању услуга</w:t>
      </w:r>
    </w:p>
    <w:p w:rsidR="00A16574" w:rsidRDefault="00A16574" w:rsidP="00A16574">
      <w:pPr>
        <w:rPr>
          <w:b/>
          <w:i/>
          <w:iCs/>
        </w:rPr>
      </w:pPr>
    </w:p>
    <w:p w:rsidR="00A16574" w:rsidRPr="00FF0FC8" w:rsidRDefault="00A16574" w:rsidP="00A16574">
      <w:pPr>
        <w:rPr>
          <w:i/>
          <w:iCs/>
        </w:rPr>
      </w:pPr>
      <w:r w:rsidRPr="00FF0FC8">
        <w:rPr>
          <w:b/>
          <w:i/>
          <w:iCs/>
        </w:rPr>
        <w:t>Закључен између:</w:t>
      </w:r>
    </w:p>
    <w:p w:rsidR="00A16574" w:rsidRPr="00381702" w:rsidRDefault="00A16574" w:rsidP="00A16574">
      <w:pPr>
        <w:ind w:firstLine="708"/>
        <w:jc w:val="both"/>
        <w:rPr>
          <w:lang w:val="sr-Cyrl-CS"/>
        </w:rPr>
      </w:pPr>
      <w:r w:rsidRPr="00E51305">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порески  идентификациони број 101364588 </w:t>
      </w:r>
    </w:p>
    <w:p w:rsidR="00A16574" w:rsidRPr="00381702" w:rsidRDefault="00A16574" w:rsidP="00A16574">
      <w:pPr>
        <w:pStyle w:val="Default"/>
        <w:rPr>
          <w:rFonts w:ascii="Times New Roman" w:hAnsi="Times New Roman" w:cs="Times New Roman"/>
          <w:lang w:val="sr-Cyrl-CS"/>
        </w:rPr>
      </w:pPr>
      <w:r w:rsidRPr="00381702">
        <w:rPr>
          <w:rFonts w:ascii="Times New Roman" w:hAnsi="Times New Roman" w:cs="Times New Roman"/>
          <w:lang w:val="sr-Cyrl-CS"/>
        </w:rPr>
        <w:t>и</w:t>
      </w:r>
    </w:p>
    <w:p w:rsidR="00A16574" w:rsidRPr="00381702" w:rsidRDefault="00A16574" w:rsidP="00A16574">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A16574" w:rsidRPr="00381702" w:rsidRDefault="00A16574" w:rsidP="00A16574">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A16574" w:rsidRPr="00556B9E" w:rsidRDefault="00A16574" w:rsidP="00A16574">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A16574" w:rsidRPr="00556B9E" w:rsidRDefault="00A16574" w:rsidP="00A16574">
      <w:pPr>
        <w:pStyle w:val="Default"/>
        <w:jc w:val="both"/>
        <w:rPr>
          <w:rFonts w:ascii="Times New Roman" w:hAnsi="Times New Roman" w:cs="Times New Roman"/>
          <w:sz w:val="22"/>
          <w:szCs w:val="22"/>
          <w:lang w:val="sr-Cyrl-CS"/>
        </w:rPr>
      </w:pPr>
    </w:p>
    <w:p w:rsidR="00A16574" w:rsidRPr="004A2095" w:rsidRDefault="00A16574" w:rsidP="00A16574">
      <w:pPr>
        <w:pStyle w:val="Default"/>
        <w:jc w:val="both"/>
        <w:rPr>
          <w:rFonts w:ascii="Times New Roman" w:hAnsi="Times New Roman" w:cs="Times New Roman"/>
          <w:sz w:val="22"/>
          <w:szCs w:val="22"/>
          <w:lang w:val="sr-Cyrl-CS"/>
        </w:rPr>
      </w:pPr>
      <w:r w:rsidRPr="004A2095">
        <w:rPr>
          <w:rFonts w:ascii="Times New Roman" w:hAnsi="Times New Roman" w:cs="Times New Roman"/>
          <w:sz w:val="22"/>
          <w:szCs w:val="22"/>
          <w:lang w:val="sr-Cyrl-CS"/>
        </w:rPr>
        <w:t>Основ уговора:</w:t>
      </w:r>
    </w:p>
    <w:p w:rsidR="00A16574" w:rsidRPr="004A2095" w:rsidRDefault="00A16574" w:rsidP="00A16574">
      <w:pPr>
        <w:pStyle w:val="Default"/>
        <w:jc w:val="both"/>
        <w:rPr>
          <w:rFonts w:ascii="Times New Roman" w:hAnsi="Times New Roman" w:cs="Times New Roman"/>
          <w:sz w:val="22"/>
          <w:szCs w:val="22"/>
          <w:lang w:val="sr-Cyrl-CS"/>
        </w:rPr>
      </w:pPr>
      <w:r w:rsidRPr="004A2095">
        <w:rPr>
          <w:rFonts w:ascii="Times New Roman" w:hAnsi="Times New Roman" w:cs="Times New Roman"/>
          <w:iCs/>
          <w:sz w:val="22"/>
          <w:szCs w:val="22"/>
        </w:rPr>
        <w:t xml:space="preserve">ЈН </w:t>
      </w:r>
      <w:r w:rsidRPr="004A2095">
        <w:rPr>
          <w:rFonts w:ascii="Times New Roman" w:hAnsi="Times New Roman" w:cs="Times New Roman"/>
          <w:iCs/>
          <w:sz w:val="22"/>
          <w:szCs w:val="22"/>
          <w:lang w:val="sr-Cyrl-CS"/>
        </w:rPr>
        <w:t>б</w:t>
      </w:r>
      <w:r w:rsidR="000736FB">
        <w:rPr>
          <w:rFonts w:ascii="Times New Roman" w:hAnsi="Times New Roman" w:cs="Times New Roman"/>
          <w:iCs/>
          <w:sz w:val="22"/>
          <w:szCs w:val="22"/>
        </w:rPr>
        <w:t>рој</w:t>
      </w:r>
      <w:r w:rsidR="00262E7E">
        <w:rPr>
          <w:rFonts w:ascii="Times New Roman" w:hAnsi="Times New Roman" w:cs="Times New Roman"/>
          <w:iCs/>
          <w:sz w:val="22"/>
          <w:szCs w:val="22"/>
          <w:lang/>
        </w:rPr>
        <w:t xml:space="preserve"> </w:t>
      </w:r>
      <w:r w:rsidR="000736FB">
        <w:rPr>
          <w:rFonts w:ascii="Times New Roman" w:hAnsi="Times New Roman" w:cs="Times New Roman"/>
          <w:iCs/>
          <w:sz w:val="22"/>
          <w:szCs w:val="22"/>
        </w:rPr>
        <w:t>27</w:t>
      </w:r>
      <w:r w:rsidRPr="004A2095">
        <w:rPr>
          <w:rFonts w:ascii="Times New Roman" w:hAnsi="Times New Roman" w:cs="Times New Roman"/>
          <w:iCs/>
          <w:sz w:val="22"/>
          <w:szCs w:val="22"/>
          <w:lang w:val="sr-Cyrl-CS"/>
        </w:rPr>
        <w:t>/2017</w:t>
      </w:r>
    </w:p>
    <w:p w:rsidR="00A16574" w:rsidRPr="004A2095" w:rsidRDefault="00A16574" w:rsidP="00A16574">
      <w:pPr>
        <w:pStyle w:val="Default"/>
        <w:jc w:val="both"/>
        <w:rPr>
          <w:rFonts w:ascii="Times New Roman" w:hAnsi="Times New Roman" w:cs="Times New Roman"/>
          <w:sz w:val="22"/>
          <w:szCs w:val="22"/>
          <w:lang w:val="sr-Cyrl-CS"/>
        </w:rPr>
      </w:pPr>
      <w:r w:rsidRPr="004A2095">
        <w:rPr>
          <w:rFonts w:ascii="Times New Roman" w:hAnsi="Times New Roman" w:cs="Times New Roman"/>
          <w:iCs/>
          <w:sz w:val="22"/>
          <w:szCs w:val="22"/>
        </w:rPr>
        <w:t xml:space="preserve">Број и датум </w:t>
      </w:r>
      <w:r w:rsidRPr="004A2095">
        <w:rPr>
          <w:rFonts w:ascii="Times New Roman" w:hAnsi="Times New Roman" w:cs="Times New Roman"/>
          <w:iCs/>
          <w:sz w:val="22"/>
          <w:szCs w:val="22"/>
          <w:lang w:val="sr-Cyrl-CS"/>
        </w:rPr>
        <w:t>О</w:t>
      </w:r>
      <w:r w:rsidRPr="004A2095">
        <w:rPr>
          <w:rFonts w:ascii="Times New Roman" w:hAnsi="Times New Roman" w:cs="Times New Roman"/>
          <w:iCs/>
          <w:sz w:val="22"/>
          <w:szCs w:val="22"/>
        </w:rPr>
        <w:t>длуке о додели уговора:</w:t>
      </w:r>
      <w:r w:rsidRPr="004A2095">
        <w:rPr>
          <w:rFonts w:ascii="Times New Roman" w:hAnsi="Times New Roman" w:cs="Times New Roman"/>
          <w:iCs/>
          <w:sz w:val="22"/>
          <w:szCs w:val="22"/>
          <w:lang w:val="sr-Cyrl-CS"/>
        </w:rPr>
        <w:t>______________________</w:t>
      </w:r>
      <w:r w:rsidRPr="004A2095">
        <w:rPr>
          <w:rFonts w:ascii="Times New Roman" w:hAnsi="Times New Roman" w:cs="Times New Roman"/>
          <w:i/>
          <w:iCs/>
          <w:sz w:val="22"/>
          <w:szCs w:val="22"/>
          <w:lang w:val="sr-Cyrl-CS"/>
        </w:rPr>
        <w:t>(попуњава Наручилац)</w:t>
      </w:r>
    </w:p>
    <w:p w:rsidR="00A16574" w:rsidRPr="004A2095" w:rsidRDefault="00A16574" w:rsidP="00A16574">
      <w:pPr>
        <w:jc w:val="both"/>
        <w:rPr>
          <w:sz w:val="22"/>
          <w:szCs w:val="22"/>
          <w:lang w:val="sr-Cyrl-CS"/>
        </w:rPr>
      </w:pPr>
      <w:r w:rsidRPr="004A2095">
        <w:rPr>
          <w:iCs/>
          <w:sz w:val="22"/>
          <w:szCs w:val="22"/>
        </w:rPr>
        <w:t>Понуда изабраног понуђача бр.</w:t>
      </w:r>
      <w:r w:rsidRPr="004A2095">
        <w:rPr>
          <w:iCs/>
          <w:sz w:val="22"/>
          <w:szCs w:val="22"/>
          <w:lang w:val="sr-Cyrl-CS"/>
        </w:rPr>
        <w:t>___</w:t>
      </w:r>
      <w:r w:rsidRPr="004A2095">
        <w:rPr>
          <w:iCs/>
          <w:sz w:val="22"/>
          <w:szCs w:val="22"/>
        </w:rPr>
        <w:t>______ од</w:t>
      </w:r>
      <w:r w:rsidRPr="004A2095">
        <w:rPr>
          <w:iCs/>
          <w:sz w:val="22"/>
          <w:szCs w:val="22"/>
          <w:lang w:val="sr-Cyrl-CS"/>
        </w:rPr>
        <w:t xml:space="preserve"> _____________2017. године</w:t>
      </w:r>
      <w:r w:rsidRPr="004A2095">
        <w:rPr>
          <w:iCs/>
          <w:sz w:val="22"/>
          <w:szCs w:val="22"/>
        </w:rPr>
        <w:t>.</w:t>
      </w:r>
    </w:p>
    <w:p w:rsidR="00A16574" w:rsidRPr="004A2095" w:rsidRDefault="00A16574" w:rsidP="00A16574">
      <w:pPr>
        <w:autoSpaceDE w:val="0"/>
        <w:autoSpaceDN w:val="0"/>
        <w:adjustRightInd w:val="0"/>
        <w:jc w:val="center"/>
        <w:rPr>
          <w:b/>
          <w:bCs/>
          <w:sz w:val="22"/>
          <w:szCs w:val="22"/>
          <w:lang w:val="sr-Cyrl-CS"/>
        </w:rPr>
      </w:pPr>
    </w:p>
    <w:p w:rsidR="00A16574" w:rsidRPr="004A2095" w:rsidRDefault="00A16574" w:rsidP="00A16574">
      <w:pPr>
        <w:autoSpaceDE w:val="0"/>
        <w:autoSpaceDN w:val="0"/>
        <w:adjustRightInd w:val="0"/>
        <w:jc w:val="center"/>
        <w:rPr>
          <w:b/>
          <w:bCs/>
          <w:sz w:val="22"/>
          <w:szCs w:val="22"/>
          <w:lang w:val="ru-RU"/>
        </w:rPr>
      </w:pPr>
      <w:r w:rsidRPr="004A2095">
        <w:rPr>
          <w:b/>
          <w:bCs/>
          <w:sz w:val="22"/>
          <w:szCs w:val="22"/>
          <w:lang w:val="sr-Cyrl-CS"/>
        </w:rPr>
        <w:t>Члан</w:t>
      </w:r>
      <w:r w:rsidRPr="004A2095">
        <w:rPr>
          <w:b/>
          <w:bCs/>
          <w:sz w:val="22"/>
          <w:szCs w:val="22"/>
          <w:lang w:val="ru-RU"/>
        </w:rPr>
        <w:t xml:space="preserve"> 1.</w:t>
      </w:r>
    </w:p>
    <w:p w:rsidR="00A16574" w:rsidRPr="004A2095" w:rsidRDefault="00A16574" w:rsidP="00A16574">
      <w:pPr>
        <w:jc w:val="both"/>
        <w:rPr>
          <w:sz w:val="22"/>
          <w:szCs w:val="22"/>
          <w:lang w:val="sr-Cyrl-CS"/>
        </w:rPr>
      </w:pPr>
      <w:r w:rsidRPr="004A2095">
        <w:rPr>
          <w:sz w:val="22"/>
          <w:szCs w:val="22"/>
          <w:lang w:val="sr-Cyrl-CS"/>
        </w:rPr>
        <w:t>Уговорне стране констатују:</w:t>
      </w:r>
    </w:p>
    <w:p w:rsidR="00A16574" w:rsidRPr="004A2095" w:rsidRDefault="00A16574" w:rsidP="00A16574">
      <w:pPr>
        <w:numPr>
          <w:ilvl w:val="0"/>
          <w:numId w:val="15"/>
        </w:numPr>
        <w:suppressAutoHyphens w:val="0"/>
        <w:spacing w:line="240" w:lineRule="auto"/>
        <w:jc w:val="both"/>
        <w:rPr>
          <w:sz w:val="22"/>
          <w:szCs w:val="22"/>
          <w:lang w:val="sr-Cyrl-CS"/>
        </w:rPr>
      </w:pPr>
      <w:r w:rsidRPr="004A2095">
        <w:rPr>
          <w:sz w:val="22"/>
          <w:szCs w:val="22"/>
          <w:lang w:val="sr-Cyrl-CS"/>
        </w:rPr>
        <w:t>да је Наручилац, на основу чл. 39.</w:t>
      </w:r>
      <w:r w:rsidR="00262E7E">
        <w:rPr>
          <w:sz w:val="22"/>
          <w:szCs w:val="22"/>
          <w:lang w:val="sr-Cyrl-CS"/>
        </w:rPr>
        <w:t xml:space="preserve"> </w:t>
      </w:r>
      <w:r w:rsidRPr="004A2095">
        <w:rPr>
          <w:sz w:val="22"/>
          <w:szCs w:val="22"/>
          <w:lang w:val="sr-Cyrl-CS"/>
        </w:rPr>
        <w:t xml:space="preserve">Закона о јавним набавкама („Сл. гласник РС“, број 124/2012,14/2015 и 68/2015), спровео поступак јавне набавке мале вредности , ред. бр. </w:t>
      </w:r>
      <w:r w:rsidR="000736FB">
        <w:rPr>
          <w:sz w:val="22"/>
          <w:szCs w:val="22"/>
          <w:lang w:val="sr-Cyrl-CS"/>
        </w:rPr>
        <w:t>27</w:t>
      </w:r>
      <w:r w:rsidRPr="004A2095">
        <w:rPr>
          <w:sz w:val="22"/>
          <w:szCs w:val="22"/>
          <w:lang w:val="sr-Cyrl-CS"/>
        </w:rPr>
        <w:t>/2017;</w:t>
      </w:r>
    </w:p>
    <w:p w:rsidR="00A16574" w:rsidRPr="004A2095" w:rsidRDefault="00A16574" w:rsidP="00A16574">
      <w:pPr>
        <w:numPr>
          <w:ilvl w:val="0"/>
          <w:numId w:val="15"/>
        </w:numPr>
        <w:suppressAutoHyphens w:val="0"/>
        <w:spacing w:line="240" w:lineRule="auto"/>
        <w:jc w:val="both"/>
        <w:rPr>
          <w:sz w:val="22"/>
          <w:szCs w:val="22"/>
          <w:lang w:val="sr-Cyrl-CS"/>
        </w:rPr>
      </w:pPr>
      <w:r w:rsidRPr="004A2095">
        <w:rPr>
          <w:sz w:val="22"/>
          <w:szCs w:val="22"/>
          <w:lang w:val="sr-Cyrl-CS"/>
        </w:rPr>
        <w:t>да је Добављач  ________2017. године, доставио понуду бр. _________, која се налази у прилогу уговора и саставни је део истог;</w:t>
      </w:r>
    </w:p>
    <w:p w:rsidR="00A16574" w:rsidRPr="004A2095" w:rsidRDefault="00A16574" w:rsidP="00A16574">
      <w:pPr>
        <w:numPr>
          <w:ilvl w:val="0"/>
          <w:numId w:val="15"/>
        </w:numPr>
        <w:suppressAutoHyphens w:val="0"/>
        <w:spacing w:line="240" w:lineRule="auto"/>
        <w:jc w:val="both"/>
        <w:rPr>
          <w:sz w:val="22"/>
          <w:szCs w:val="22"/>
          <w:lang w:val="sr-Cyrl-CS"/>
        </w:rPr>
      </w:pPr>
      <w:r w:rsidRPr="004A2095">
        <w:rPr>
          <w:sz w:val="22"/>
          <w:szCs w:val="22"/>
          <w:lang w:val="sr-Cyrl-CS"/>
        </w:rPr>
        <w:t xml:space="preserve">понуда је код Наручиоца, заведена под бројем __________ од ___________2017. године </w:t>
      </w:r>
      <w:r w:rsidRPr="004A2095">
        <w:rPr>
          <w:i/>
          <w:sz w:val="22"/>
          <w:szCs w:val="22"/>
          <w:lang w:val="sr-Cyrl-CS"/>
        </w:rPr>
        <w:t>(попуњава Наручилац)</w:t>
      </w:r>
    </w:p>
    <w:p w:rsidR="00A16574" w:rsidRPr="004A2095" w:rsidRDefault="00A16574" w:rsidP="00A16574">
      <w:pPr>
        <w:numPr>
          <w:ilvl w:val="0"/>
          <w:numId w:val="15"/>
        </w:numPr>
        <w:suppressAutoHyphens w:val="0"/>
        <w:spacing w:line="240" w:lineRule="auto"/>
        <w:jc w:val="both"/>
        <w:rPr>
          <w:sz w:val="22"/>
          <w:szCs w:val="22"/>
          <w:lang w:val="sr-Cyrl-CS"/>
        </w:rPr>
      </w:pPr>
      <w:r w:rsidRPr="004A2095">
        <w:rPr>
          <w:sz w:val="22"/>
          <w:szCs w:val="22"/>
          <w:lang w:val="sr-Cyrl-CS"/>
        </w:rPr>
        <w:t>да понуда у потпуности одговара условима из конкурсне документације.</w:t>
      </w:r>
    </w:p>
    <w:p w:rsidR="00A16574" w:rsidRPr="004A2095" w:rsidRDefault="00A16574" w:rsidP="00A16574">
      <w:pPr>
        <w:rPr>
          <w:sz w:val="22"/>
          <w:szCs w:val="22"/>
          <w:lang w:val="sr-Cyrl-CS"/>
        </w:rPr>
      </w:pPr>
    </w:p>
    <w:p w:rsidR="00A16574" w:rsidRPr="004A2095" w:rsidRDefault="00A16574" w:rsidP="00A16574">
      <w:pPr>
        <w:ind w:firstLine="360"/>
        <w:rPr>
          <w:b/>
          <w:kern w:val="2"/>
          <w:sz w:val="22"/>
          <w:szCs w:val="22"/>
          <w:lang w:val="sr-Cyrl-CS"/>
        </w:rPr>
      </w:pPr>
    </w:p>
    <w:p w:rsidR="00A16574" w:rsidRPr="004A2095" w:rsidRDefault="00A16574" w:rsidP="00A16574">
      <w:pPr>
        <w:ind w:firstLine="360"/>
        <w:rPr>
          <w:kern w:val="2"/>
          <w:sz w:val="22"/>
          <w:szCs w:val="22"/>
          <w:lang w:val="sr-Cyrl-CS"/>
        </w:rPr>
      </w:pPr>
      <w:r w:rsidRPr="004A2095">
        <w:rPr>
          <w:b/>
          <w:kern w:val="2"/>
          <w:sz w:val="22"/>
          <w:szCs w:val="22"/>
          <w:lang w:val="sr-Cyrl-CS"/>
        </w:rPr>
        <w:t xml:space="preserve">     ПРЕДМЕТ УГОВОРА</w:t>
      </w:r>
    </w:p>
    <w:p w:rsidR="00A16574" w:rsidRPr="004A2095" w:rsidRDefault="00A16574" w:rsidP="00A16574">
      <w:pPr>
        <w:jc w:val="center"/>
        <w:rPr>
          <w:b/>
          <w:kern w:val="2"/>
          <w:sz w:val="22"/>
          <w:szCs w:val="22"/>
          <w:lang w:val="sr-Cyrl-CS"/>
        </w:rPr>
      </w:pPr>
      <w:r w:rsidRPr="004A2095">
        <w:rPr>
          <w:b/>
          <w:kern w:val="2"/>
          <w:sz w:val="22"/>
          <w:szCs w:val="22"/>
        </w:rPr>
        <w:t xml:space="preserve">Члан </w:t>
      </w:r>
      <w:r w:rsidRPr="004A2095">
        <w:rPr>
          <w:b/>
          <w:kern w:val="2"/>
          <w:sz w:val="22"/>
          <w:szCs w:val="22"/>
          <w:lang w:val="sr-Cyrl-CS"/>
        </w:rPr>
        <w:t>2.</w:t>
      </w:r>
    </w:p>
    <w:p w:rsidR="00A16574" w:rsidRPr="004A2095" w:rsidRDefault="00A16574" w:rsidP="00A16574">
      <w:pPr>
        <w:ind w:firstLine="720"/>
        <w:jc w:val="both"/>
        <w:rPr>
          <w:b/>
          <w:kern w:val="2"/>
          <w:sz w:val="22"/>
          <w:szCs w:val="22"/>
          <w:lang w:val="sr-Cyrl-CS"/>
        </w:rPr>
      </w:pPr>
      <w:r w:rsidRPr="004A2095">
        <w:rPr>
          <w:kern w:val="2"/>
          <w:sz w:val="22"/>
          <w:szCs w:val="22"/>
        </w:rPr>
        <w:t xml:space="preserve">Предмет овог уговора </w:t>
      </w:r>
      <w:r w:rsidRPr="004A2095">
        <w:rPr>
          <w:kern w:val="2"/>
          <w:sz w:val="22"/>
          <w:szCs w:val="22"/>
          <w:lang w:val="sr-Cyrl-CS"/>
        </w:rPr>
        <w:t xml:space="preserve"> је</w:t>
      </w:r>
      <w:r w:rsidR="00262E7E">
        <w:rPr>
          <w:kern w:val="2"/>
          <w:sz w:val="22"/>
          <w:szCs w:val="22"/>
          <w:lang w:val="sr-Cyrl-CS"/>
        </w:rPr>
        <w:t xml:space="preserve"> </w:t>
      </w:r>
      <w:r w:rsidR="000736FB" w:rsidRPr="00262E7E">
        <w:rPr>
          <w:b/>
          <w:sz w:val="22"/>
          <w:szCs w:val="22"/>
        </w:rPr>
        <w:t>Одржавање чистоће у насељу Бели багрем и Сребрном језеру</w:t>
      </w:r>
      <w:r w:rsidRPr="004A2095">
        <w:rPr>
          <w:sz w:val="22"/>
          <w:szCs w:val="22"/>
          <w:lang w:val="sr-Cyrl-CS"/>
        </w:rPr>
        <w:t>,</w:t>
      </w:r>
      <w:r w:rsidR="00262E7E">
        <w:rPr>
          <w:sz w:val="22"/>
          <w:szCs w:val="22"/>
          <w:lang w:val="sr-Cyrl-CS"/>
        </w:rPr>
        <w:t xml:space="preserve"> </w:t>
      </w:r>
      <w:r w:rsidRPr="004A2095">
        <w:rPr>
          <w:kern w:val="2"/>
          <w:sz w:val="22"/>
          <w:szCs w:val="22"/>
        </w:rPr>
        <w:t xml:space="preserve">у свему према </w:t>
      </w:r>
      <w:r w:rsidRPr="004A2095">
        <w:rPr>
          <w:kern w:val="2"/>
          <w:sz w:val="22"/>
          <w:szCs w:val="22"/>
          <w:lang w:val="sr-Cyrl-CS"/>
        </w:rPr>
        <w:t>усвојеној понуди</w:t>
      </w:r>
      <w:r w:rsidRPr="004A2095">
        <w:rPr>
          <w:kern w:val="2"/>
          <w:sz w:val="22"/>
          <w:szCs w:val="22"/>
        </w:rPr>
        <w:t xml:space="preserve">, </w:t>
      </w:r>
      <w:r w:rsidRPr="004A2095">
        <w:rPr>
          <w:sz w:val="22"/>
          <w:szCs w:val="22"/>
          <w:lang w:val="sr-Cyrl-CS"/>
        </w:rPr>
        <w:t>а према спецификацији Наручиоца и јединичним ценама из спецификације која је саставни део овог уговора.</w:t>
      </w:r>
    </w:p>
    <w:p w:rsidR="00A16574" w:rsidRPr="004A2095" w:rsidRDefault="00A16574" w:rsidP="00A16574">
      <w:pPr>
        <w:tabs>
          <w:tab w:val="left" w:pos="3600"/>
        </w:tabs>
        <w:jc w:val="center"/>
        <w:rPr>
          <w:b/>
          <w:kern w:val="2"/>
          <w:sz w:val="22"/>
          <w:szCs w:val="22"/>
          <w:lang w:val="sr-Cyrl-CS"/>
        </w:rPr>
      </w:pPr>
    </w:p>
    <w:p w:rsidR="00A16574" w:rsidRPr="004A2095" w:rsidRDefault="00A16574" w:rsidP="00A16574">
      <w:pPr>
        <w:tabs>
          <w:tab w:val="left" w:pos="3600"/>
        </w:tabs>
        <w:jc w:val="both"/>
        <w:rPr>
          <w:b/>
          <w:kern w:val="2"/>
          <w:sz w:val="22"/>
          <w:szCs w:val="22"/>
          <w:lang w:val="sr-Cyrl-CS"/>
        </w:rPr>
      </w:pPr>
      <w:r w:rsidRPr="004A2095">
        <w:rPr>
          <w:b/>
          <w:kern w:val="2"/>
          <w:sz w:val="22"/>
          <w:szCs w:val="22"/>
          <w:lang w:val="sr-Cyrl-CS"/>
        </w:rPr>
        <w:t xml:space="preserve">            ЦЕНА</w:t>
      </w:r>
    </w:p>
    <w:p w:rsidR="00A16574" w:rsidRPr="004A2095" w:rsidRDefault="00A16574" w:rsidP="00A16574">
      <w:pPr>
        <w:jc w:val="center"/>
        <w:rPr>
          <w:b/>
          <w:kern w:val="2"/>
          <w:sz w:val="22"/>
          <w:szCs w:val="22"/>
          <w:lang w:val="sr-Cyrl-CS"/>
        </w:rPr>
      </w:pPr>
      <w:r w:rsidRPr="004A2095">
        <w:rPr>
          <w:b/>
          <w:kern w:val="2"/>
          <w:sz w:val="22"/>
          <w:szCs w:val="22"/>
        </w:rPr>
        <w:t xml:space="preserve">Члан </w:t>
      </w:r>
      <w:r w:rsidRPr="004A2095">
        <w:rPr>
          <w:b/>
          <w:kern w:val="2"/>
          <w:sz w:val="22"/>
          <w:szCs w:val="22"/>
          <w:lang w:val="sr-Cyrl-CS"/>
        </w:rPr>
        <w:t>3</w:t>
      </w:r>
      <w:r w:rsidRPr="004A2095">
        <w:rPr>
          <w:kern w:val="2"/>
          <w:sz w:val="22"/>
          <w:szCs w:val="22"/>
          <w:lang w:val="sr-Cyrl-CS"/>
        </w:rPr>
        <w:t>.</w:t>
      </w:r>
    </w:p>
    <w:p w:rsidR="00A16574" w:rsidRPr="004A2095" w:rsidRDefault="00A16574" w:rsidP="00A16574">
      <w:pPr>
        <w:jc w:val="both"/>
        <w:rPr>
          <w:sz w:val="22"/>
          <w:szCs w:val="22"/>
          <w:lang w:val="sr-Cyrl-CS"/>
        </w:rPr>
      </w:pPr>
      <w:r w:rsidRPr="004A2095">
        <w:rPr>
          <w:sz w:val="22"/>
          <w:szCs w:val="22"/>
          <w:lang w:val="sr-Cyrl-CS"/>
        </w:rPr>
        <w:t xml:space="preserve">             Вредност уговора, износи ___________ динара без ПДВ-а, односно _____________ динара са ПДВ-ом. </w:t>
      </w:r>
    </w:p>
    <w:p w:rsidR="00A16574" w:rsidRPr="004A2095" w:rsidRDefault="00A16574" w:rsidP="00A16574">
      <w:pPr>
        <w:ind w:firstLine="708"/>
        <w:jc w:val="both"/>
        <w:rPr>
          <w:sz w:val="22"/>
          <w:szCs w:val="22"/>
          <w:lang w:val="sr-Cyrl-CS"/>
        </w:rPr>
      </w:pPr>
      <w:r w:rsidRPr="004A2095">
        <w:rPr>
          <w:sz w:val="22"/>
          <w:szCs w:val="22"/>
          <w:lang w:val="sr-Cyrl-CS"/>
        </w:rPr>
        <w:t>Добављач извршење услуга обрачунава по јединичним ценама, које су  исказане у обрасцу структура цене,  који чини саставни део овог уговора.</w:t>
      </w:r>
    </w:p>
    <w:p w:rsidR="00A16574" w:rsidRPr="004A2095" w:rsidRDefault="00A16574" w:rsidP="00A16574">
      <w:pPr>
        <w:ind w:firstLine="708"/>
        <w:jc w:val="both"/>
        <w:rPr>
          <w:sz w:val="22"/>
          <w:szCs w:val="22"/>
          <w:lang w:val="sr-Cyrl-CS"/>
        </w:rPr>
      </w:pPr>
      <w:r w:rsidRPr="004A2095">
        <w:rPr>
          <w:sz w:val="22"/>
          <w:szCs w:val="22"/>
          <w:lang w:val="sr-Latn-CS"/>
        </w:rPr>
        <w:t xml:space="preserve">Ценом су обухваћени сви трошкови </w:t>
      </w:r>
      <w:r w:rsidRPr="004A2095">
        <w:rPr>
          <w:sz w:val="22"/>
          <w:szCs w:val="22"/>
          <w:lang w:val="sr-Cyrl-CS"/>
        </w:rPr>
        <w:t>Добављача</w:t>
      </w:r>
      <w:r w:rsidRPr="004A2095">
        <w:rPr>
          <w:sz w:val="22"/>
          <w:szCs w:val="22"/>
          <w:lang w:val="sr-Latn-CS"/>
        </w:rPr>
        <w:t xml:space="preserve">. </w:t>
      </w:r>
    </w:p>
    <w:p w:rsidR="00A16574" w:rsidRPr="004A2095" w:rsidRDefault="00A16574" w:rsidP="00A16574">
      <w:pPr>
        <w:ind w:firstLine="708"/>
        <w:jc w:val="both"/>
        <w:rPr>
          <w:sz w:val="22"/>
          <w:szCs w:val="22"/>
          <w:lang w:val="sr-Cyrl-CS"/>
        </w:rPr>
      </w:pPr>
      <w:r w:rsidRPr="004A2095">
        <w:rPr>
          <w:sz w:val="22"/>
          <w:szCs w:val="22"/>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A16574" w:rsidRPr="004A2095" w:rsidRDefault="00A16574" w:rsidP="00A16574">
      <w:pPr>
        <w:ind w:firstLine="708"/>
        <w:jc w:val="both"/>
        <w:rPr>
          <w:sz w:val="22"/>
          <w:szCs w:val="22"/>
          <w:lang w:val="sr-Cyrl-CS"/>
        </w:rPr>
      </w:pPr>
      <w:r w:rsidRPr="004A2095">
        <w:rPr>
          <w:sz w:val="22"/>
          <w:szCs w:val="22"/>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A16574" w:rsidRPr="004A2095" w:rsidRDefault="00A16574" w:rsidP="00A16574">
      <w:pPr>
        <w:jc w:val="center"/>
        <w:rPr>
          <w:b/>
          <w:kern w:val="2"/>
          <w:sz w:val="22"/>
          <w:szCs w:val="22"/>
        </w:rPr>
      </w:pPr>
    </w:p>
    <w:p w:rsidR="00A16574" w:rsidRPr="004A2095" w:rsidRDefault="00A16574" w:rsidP="00A16574">
      <w:pPr>
        <w:ind w:firstLine="708"/>
        <w:rPr>
          <w:b/>
          <w:kern w:val="2"/>
          <w:sz w:val="22"/>
          <w:szCs w:val="22"/>
        </w:rPr>
      </w:pPr>
      <w:r w:rsidRPr="004A2095">
        <w:rPr>
          <w:b/>
          <w:kern w:val="2"/>
          <w:sz w:val="22"/>
          <w:szCs w:val="22"/>
          <w:lang w:val="sr-Latn-CS"/>
        </w:rPr>
        <w:t>ПЛАЋАЊЕ</w:t>
      </w:r>
    </w:p>
    <w:p w:rsidR="00A16574" w:rsidRPr="004A2095" w:rsidRDefault="00A16574" w:rsidP="00A16574">
      <w:pPr>
        <w:jc w:val="center"/>
        <w:rPr>
          <w:kern w:val="2"/>
          <w:sz w:val="22"/>
          <w:szCs w:val="22"/>
        </w:rPr>
      </w:pPr>
      <w:r w:rsidRPr="004A2095">
        <w:rPr>
          <w:b/>
          <w:kern w:val="2"/>
          <w:sz w:val="22"/>
          <w:szCs w:val="22"/>
          <w:lang w:val="sr-Latn-CS"/>
        </w:rPr>
        <w:t>Члан 4</w:t>
      </w:r>
      <w:r w:rsidRPr="004A2095">
        <w:rPr>
          <w:kern w:val="2"/>
          <w:sz w:val="22"/>
          <w:szCs w:val="22"/>
          <w:lang w:val="sr-Latn-CS"/>
        </w:rPr>
        <w:t>.</w:t>
      </w:r>
    </w:p>
    <w:p w:rsidR="00A16574" w:rsidRPr="004A2095" w:rsidRDefault="00A16574" w:rsidP="00A16574">
      <w:pPr>
        <w:tabs>
          <w:tab w:val="left" w:pos="851"/>
        </w:tabs>
        <w:jc w:val="both"/>
        <w:rPr>
          <w:sz w:val="22"/>
          <w:szCs w:val="22"/>
          <w:lang w:val="sr-Cyrl-CS"/>
        </w:rPr>
      </w:pPr>
      <w:r w:rsidRPr="004A2095">
        <w:rPr>
          <w:sz w:val="22"/>
          <w:szCs w:val="22"/>
          <w:lang w:val="sr-Cyrl-CS"/>
        </w:rPr>
        <w:tab/>
      </w:r>
    </w:p>
    <w:p w:rsidR="00A16574" w:rsidRPr="004A2095" w:rsidRDefault="00A16574" w:rsidP="00A16574">
      <w:pPr>
        <w:ind w:firstLine="708"/>
        <w:jc w:val="both"/>
        <w:rPr>
          <w:sz w:val="22"/>
          <w:szCs w:val="22"/>
          <w:lang w:val="ru-RU"/>
        </w:rPr>
      </w:pPr>
      <w:r w:rsidRPr="004A2095">
        <w:rPr>
          <w:bCs/>
          <w:sz w:val="22"/>
          <w:szCs w:val="22"/>
          <w:lang w:val="ru-RU"/>
        </w:rPr>
        <w:t>Добављач доставља фактуру до 5-ог у месецу за извршене услуге из предходног месеца. Д</w:t>
      </w:r>
      <w:r w:rsidRPr="004A2095">
        <w:rPr>
          <w:bCs/>
          <w:sz w:val="22"/>
          <w:szCs w:val="22"/>
          <w:lang w:val="sr-Cyrl-CS"/>
        </w:rPr>
        <w:t>остављена фактура Наручиоцу</w:t>
      </w:r>
      <w:r w:rsidR="00262E7E">
        <w:rPr>
          <w:bCs/>
          <w:sz w:val="22"/>
          <w:szCs w:val="22"/>
          <w:lang w:val="sr-Cyrl-CS"/>
        </w:rPr>
        <w:t>.</w:t>
      </w:r>
      <w:r w:rsidRPr="004A2095">
        <w:rPr>
          <w:bCs/>
          <w:sz w:val="22"/>
          <w:szCs w:val="22"/>
          <w:lang w:val="sr-Cyrl-CS"/>
        </w:rPr>
        <w:t xml:space="preserve"> </w:t>
      </w:r>
    </w:p>
    <w:p w:rsidR="00A16574" w:rsidRPr="004A2095" w:rsidRDefault="00A16574" w:rsidP="00A16574">
      <w:pPr>
        <w:autoSpaceDE w:val="0"/>
        <w:autoSpaceDN w:val="0"/>
        <w:adjustRightInd w:val="0"/>
        <w:ind w:firstLine="720"/>
        <w:jc w:val="both"/>
        <w:rPr>
          <w:sz w:val="22"/>
          <w:szCs w:val="22"/>
          <w:lang w:val="sr-Cyrl-CS"/>
        </w:rPr>
      </w:pPr>
      <w:r w:rsidRPr="004A2095">
        <w:rPr>
          <w:bCs/>
          <w:sz w:val="22"/>
          <w:szCs w:val="22"/>
          <w:lang w:val="ru-RU"/>
        </w:rPr>
        <w:t>Наручилац</w:t>
      </w:r>
      <w:r w:rsidRPr="004A2095">
        <w:rPr>
          <w:bCs/>
          <w:sz w:val="22"/>
          <w:szCs w:val="22"/>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A16574" w:rsidRPr="004A2095" w:rsidRDefault="00A16574" w:rsidP="00A16574">
      <w:pPr>
        <w:autoSpaceDE w:val="0"/>
        <w:autoSpaceDN w:val="0"/>
        <w:adjustRightInd w:val="0"/>
        <w:ind w:firstLine="720"/>
        <w:jc w:val="both"/>
        <w:rPr>
          <w:bCs/>
          <w:sz w:val="22"/>
          <w:szCs w:val="22"/>
          <w:lang w:val="sr-Cyrl-CS"/>
        </w:rPr>
      </w:pPr>
      <w:r w:rsidRPr="004A2095">
        <w:rPr>
          <w:bCs/>
          <w:sz w:val="22"/>
          <w:szCs w:val="22"/>
          <w:lang w:val="sr-Cyrl-CS"/>
        </w:rPr>
        <w:t>У случају прекорачења рокова из предходне клаузуле, овог уговора, Наручилац дугује Добављачу и износ законски затезне камате.</w:t>
      </w:r>
    </w:p>
    <w:p w:rsidR="00A16574" w:rsidRPr="004A2095" w:rsidRDefault="00A16574" w:rsidP="00A16574">
      <w:pPr>
        <w:pStyle w:val="NoSpacing"/>
        <w:jc w:val="both"/>
        <w:rPr>
          <w:rFonts w:ascii="Times New Roman" w:hAnsi="Times New Roman" w:cs="Times New Roman"/>
          <w:lang w:val="sr-Cyrl-CS"/>
        </w:rPr>
      </w:pPr>
      <w:r w:rsidRPr="004A2095">
        <w:rPr>
          <w:rFonts w:ascii="Times New Roman" w:hAnsi="Times New Roman" w:cs="Times New Roman"/>
          <w:lang w:val="sr-Cyrl-CS"/>
        </w:rPr>
        <w:t xml:space="preserve">          </w:t>
      </w:r>
      <w:r w:rsidR="00262E7E">
        <w:rPr>
          <w:rFonts w:ascii="Times New Roman" w:hAnsi="Times New Roman" w:cs="Times New Roman"/>
          <w:lang w:val="sr-Cyrl-CS"/>
        </w:rPr>
        <w:t xml:space="preserve"> </w:t>
      </w:r>
      <w:r w:rsidRPr="004A2095">
        <w:rPr>
          <w:rFonts w:ascii="Times New Roman" w:hAnsi="Times New Roman" w:cs="Times New Roman"/>
          <w:lang w:val="sr-Cyrl-CS"/>
        </w:rPr>
        <w:t>Добављач</w:t>
      </w:r>
      <w:r w:rsidRPr="004A2095">
        <w:rPr>
          <w:rFonts w:ascii="Times New Roman" w:hAnsi="Times New Roman" w:cs="Times New Roman"/>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4A2095">
        <w:rPr>
          <w:rFonts w:ascii="Times New Roman" w:hAnsi="Times New Roman" w:cs="Times New Roman"/>
          <w:lang w:val="sr-Cyrl-CS"/>
        </w:rPr>
        <w:t>,</w:t>
      </w:r>
      <w:r w:rsidRPr="004A2095">
        <w:rPr>
          <w:rFonts w:ascii="Times New Roman" w:hAnsi="Times New Roman" w:cs="Times New Roman"/>
        </w:rPr>
        <w:t xml:space="preserve"> и у зависности од њих, изврши потребне корекције фактуре.</w:t>
      </w:r>
    </w:p>
    <w:p w:rsidR="00A16574" w:rsidRPr="004A2095" w:rsidRDefault="00A16574" w:rsidP="00A16574">
      <w:pPr>
        <w:pStyle w:val="NoSpacing"/>
        <w:jc w:val="both"/>
        <w:rPr>
          <w:rFonts w:ascii="Times New Roman" w:hAnsi="Times New Roman" w:cs="Times New Roman"/>
        </w:rPr>
      </w:pPr>
      <w:r w:rsidRPr="004A2095">
        <w:rPr>
          <w:rFonts w:ascii="Times New Roman" w:hAnsi="Times New Roman" w:cs="Times New Roman"/>
          <w:kern w:val="2"/>
          <w:lang w:val="sr-Cyrl-CS"/>
        </w:rPr>
        <w:tab/>
        <w:t>Наручилац</w:t>
      </w:r>
      <w:r w:rsidRPr="004A2095">
        <w:rPr>
          <w:rFonts w:ascii="Times New Roman" w:hAnsi="Times New Roman" w:cs="Times New Roman"/>
          <w:kern w:val="2"/>
        </w:rPr>
        <w:t xml:space="preserve"> може оспорити износ исказан у испостављеној фактури у погледу количине, појединачне цене, квалитета и сл. Уколико Наручилац оспори само део исказане вредности у </w:t>
      </w:r>
      <w:r w:rsidRPr="004A2095">
        <w:rPr>
          <w:rFonts w:ascii="Times New Roman" w:hAnsi="Times New Roman" w:cs="Times New Roman"/>
          <w:kern w:val="2"/>
          <w:lang w:val="sr-Cyrl-CS"/>
        </w:rPr>
        <w:t>фактури</w:t>
      </w:r>
      <w:r w:rsidRPr="004A2095">
        <w:rPr>
          <w:rFonts w:ascii="Times New Roman" w:hAnsi="Times New Roman" w:cs="Times New Roman"/>
          <w:kern w:val="2"/>
        </w:rPr>
        <w:t xml:space="preserve"> дужан је да у уговореном року исплати неоспорену вредност извршених услуга.</w:t>
      </w:r>
    </w:p>
    <w:p w:rsidR="00A16574" w:rsidRPr="004A2095" w:rsidRDefault="00A16574" w:rsidP="00A16574">
      <w:pPr>
        <w:jc w:val="center"/>
        <w:rPr>
          <w:sz w:val="22"/>
          <w:szCs w:val="22"/>
          <w:lang w:val="ru-RU"/>
        </w:rPr>
      </w:pPr>
    </w:p>
    <w:p w:rsidR="00A16574" w:rsidRPr="004A2095" w:rsidRDefault="004A2095" w:rsidP="00A16574">
      <w:pPr>
        <w:rPr>
          <w:sz w:val="22"/>
          <w:szCs w:val="22"/>
          <w:lang w:val="ru-RU"/>
        </w:rPr>
      </w:pPr>
      <w:r>
        <w:rPr>
          <w:b/>
          <w:sz w:val="22"/>
          <w:szCs w:val="22"/>
        </w:rPr>
        <w:tab/>
      </w:r>
      <w:r w:rsidR="00A16574" w:rsidRPr="004A2095">
        <w:rPr>
          <w:b/>
          <w:sz w:val="22"/>
          <w:szCs w:val="22"/>
        </w:rPr>
        <w:t>ПРИМОПРЕДАЈА И РЕКЛАМАЦИЈА</w:t>
      </w:r>
    </w:p>
    <w:p w:rsidR="00A16574" w:rsidRPr="004A2095" w:rsidRDefault="00A16574" w:rsidP="00A16574">
      <w:pPr>
        <w:jc w:val="center"/>
        <w:rPr>
          <w:b/>
          <w:kern w:val="2"/>
          <w:sz w:val="22"/>
          <w:szCs w:val="22"/>
          <w:lang w:val="sr-Cyrl-CS"/>
        </w:rPr>
      </w:pPr>
      <w:r w:rsidRPr="004A2095">
        <w:rPr>
          <w:b/>
          <w:kern w:val="2"/>
          <w:sz w:val="22"/>
          <w:szCs w:val="22"/>
        </w:rPr>
        <w:t>Члан 5</w:t>
      </w:r>
      <w:r w:rsidRPr="004A2095">
        <w:rPr>
          <w:b/>
          <w:kern w:val="2"/>
          <w:sz w:val="22"/>
          <w:szCs w:val="22"/>
          <w:lang w:val="sr-Cyrl-CS"/>
        </w:rPr>
        <w:t>.</w:t>
      </w:r>
    </w:p>
    <w:p w:rsidR="00A16574" w:rsidRPr="004A2095" w:rsidRDefault="00A16574" w:rsidP="00A16574">
      <w:pPr>
        <w:pStyle w:val="NoSpacing"/>
        <w:jc w:val="both"/>
        <w:rPr>
          <w:rFonts w:ascii="Times New Roman" w:hAnsi="Times New Roman" w:cs="Times New Roman"/>
          <w:b/>
          <w:lang w:val="sr-Cyrl-CS"/>
        </w:rPr>
      </w:pPr>
    </w:p>
    <w:p w:rsidR="00A16574" w:rsidRPr="004A2095" w:rsidRDefault="00A16574" w:rsidP="00A16574">
      <w:pPr>
        <w:pStyle w:val="Default"/>
        <w:jc w:val="both"/>
        <w:rPr>
          <w:rFonts w:ascii="Times New Roman" w:hAnsi="Times New Roman" w:cs="Times New Roman"/>
          <w:sz w:val="22"/>
          <w:szCs w:val="22"/>
          <w:lang w:val="sr-Cyrl-CS"/>
        </w:rPr>
      </w:pPr>
      <w:r w:rsidRPr="004A2095">
        <w:rPr>
          <w:rFonts w:ascii="Times New Roman" w:hAnsi="Times New Roman" w:cs="Times New Roman"/>
          <w:sz w:val="22"/>
          <w:szCs w:val="22"/>
          <w:lang w:val="sr-Cyrl-CS"/>
        </w:rPr>
        <w:t xml:space="preserve">           </w:t>
      </w:r>
      <w:r w:rsidR="00262E7E">
        <w:rPr>
          <w:rFonts w:ascii="Times New Roman" w:hAnsi="Times New Roman" w:cs="Times New Roman"/>
          <w:sz w:val="22"/>
          <w:szCs w:val="22"/>
          <w:lang w:val="sr-Cyrl-CS"/>
        </w:rPr>
        <w:t xml:space="preserve">Са испостављеном фактуром </w:t>
      </w:r>
      <w:r w:rsidRPr="004A2095">
        <w:rPr>
          <w:rFonts w:ascii="Times New Roman" w:hAnsi="Times New Roman" w:cs="Times New Roman"/>
          <w:sz w:val="22"/>
          <w:szCs w:val="22"/>
          <w:lang w:val="sr-Cyrl-CS"/>
        </w:rPr>
        <w:t>, Добављач доставља извештај о извршеним услугама</w:t>
      </w:r>
      <w:r w:rsidR="00262E7E">
        <w:rPr>
          <w:rFonts w:ascii="Times New Roman" w:hAnsi="Times New Roman" w:cs="Times New Roman"/>
          <w:sz w:val="22"/>
          <w:szCs w:val="22"/>
          <w:lang w:val="sr-Cyrl-CS"/>
        </w:rPr>
        <w:t xml:space="preserve"> за предходни месец </w:t>
      </w:r>
      <w:r w:rsidRPr="004A2095">
        <w:rPr>
          <w:rFonts w:ascii="Times New Roman" w:hAnsi="Times New Roman" w:cs="Times New Roman"/>
          <w:sz w:val="22"/>
          <w:szCs w:val="22"/>
          <w:lang w:val="sr-Cyrl-CS"/>
        </w:rPr>
        <w:t xml:space="preserve">у седиште наручиоца, Општинска управа општине Велико Градиште, Житни трг бр.1, особи која </w:t>
      </w:r>
      <w:r w:rsidR="00262E7E">
        <w:rPr>
          <w:rFonts w:ascii="Times New Roman" w:hAnsi="Times New Roman" w:cs="Times New Roman"/>
          <w:sz w:val="22"/>
          <w:szCs w:val="22"/>
          <w:lang w:val="sr-Cyrl-CS"/>
        </w:rPr>
        <w:t>је задужена за праћење реализације уговора испред Наручиоца</w:t>
      </w:r>
      <w:r w:rsidRPr="004A2095">
        <w:rPr>
          <w:rFonts w:ascii="Times New Roman" w:hAnsi="Times New Roman" w:cs="Times New Roman"/>
          <w:sz w:val="22"/>
          <w:szCs w:val="22"/>
          <w:lang w:val="sr-Cyrl-CS"/>
        </w:rPr>
        <w:t>.</w:t>
      </w:r>
    </w:p>
    <w:p w:rsidR="00A16574" w:rsidRPr="004A2095" w:rsidRDefault="00A16574" w:rsidP="00A16574">
      <w:pPr>
        <w:pStyle w:val="NoSpacing"/>
        <w:jc w:val="both"/>
        <w:rPr>
          <w:rFonts w:ascii="Times New Roman" w:hAnsi="Times New Roman" w:cs="Times New Roman"/>
        </w:rPr>
      </w:pPr>
      <w:r w:rsidRPr="004A2095">
        <w:rPr>
          <w:rFonts w:ascii="Times New Roman" w:hAnsi="Times New Roman" w:cs="Times New Roman"/>
        </w:rPr>
        <w:tab/>
      </w:r>
      <w:r w:rsidRPr="004A2095">
        <w:rPr>
          <w:rFonts w:ascii="Times New Roman" w:hAnsi="Times New Roman" w:cs="Times New Roman"/>
          <w:lang w:val="sr-Latn-CS"/>
        </w:rPr>
        <w:t xml:space="preserve">Наручиоц има право на рекламацију </w:t>
      </w:r>
      <w:r w:rsidRPr="004A2095">
        <w:rPr>
          <w:rFonts w:ascii="Times New Roman" w:hAnsi="Times New Roman" w:cs="Times New Roman"/>
          <w:lang w:val="sr-Cyrl-CS"/>
        </w:rPr>
        <w:t xml:space="preserve"> достављеног извештаја</w:t>
      </w:r>
      <w:r w:rsidRPr="004A2095">
        <w:rPr>
          <w:rFonts w:ascii="Times New Roman" w:hAnsi="Times New Roman" w:cs="Times New Roman"/>
          <w:lang w:val="sr-Latn-CS"/>
        </w:rPr>
        <w:t>, у ком случају је дужан да уложи приговор без одлагања, одмах након</w:t>
      </w:r>
      <w:r w:rsidRPr="004A2095">
        <w:rPr>
          <w:rFonts w:ascii="Times New Roman" w:hAnsi="Times New Roman" w:cs="Times New Roman"/>
        </w:rPr>
        <w:t xml:space="preserve"> преузимања</w:t>
      </w:r>
      <w:r w:rsidRPr="004A2095">
        <w:rPr>
          <w:rFonts w:ascii="Times New Roman" w:hAnsi="Times New Roman" w:cs="Times New Roman"/>
          <w:lang w:val="sr-Cyrl-CS"/>
        </w:rPr>
        <w:t xml:space="preserve"> истог</w:t>
      </w:r>
      <w:r w:rsidRPr="004A2095">
        <w:rPr>
          <w:rFonts w:ascii="Times New Roman" w:hAnsi="Times New Roman" w:cs="Times New Roman"/>
          <w:lang w:val="sr-Latn-CS"/>
        </w:rPr>
        <w:t xml:space="preserve">, а </w:t>
      </w:r>
      <w:r w:rsidRPr="004A2095">
        <w:rPr>
          <w:rFonts w:ascii="Times New Roman" w:hAnsi="Times New Roman" w:cs="Times New Roman"/>
          <w:lang w:val="sr-Cyrl-CS"/>
        </w:rPr>
        <w:t>најкасније</w:t>
      </w:r>
      <w:r w:rsidRPr="004A2095">
        <w:rPr>
          <w:rFonts w:ascii="Times New Roman" w:hAnsi="Times New Roman" w:cs="Times New Roman"/>
        </w:rPr>
        <w:t xml:space="preserve"> у року од 24 часа од </w:t>
      </w:r>
      <w:r w:rsidRPr="004A2095">
        <w:rPr>
          <w:rFonts w:ascii="Times New Roman" w:hAnsi="Times New Roman" w:cs="Times New Roman"/>
          <w:lang w:val="sr-Cyrl-CS"/>
        </w:rPr>
        <w:t>преузимања</w:t>
      </w:r>
      <w:r w:rsidRPr="004A2095">
        <w:rPr>
          <w:rFonts w:ascii="Times New Roman" w:hAnsi="Times New Roman" w:cs="Times New Roman"/>
        </w:rPr>
        <w:t>.</w:t>
      </w:r>
    </w:p>
    <w:p w:rsidR="00A16574" w:rsidRPr="004A2095" w:rsidRDefault="00A16574" w:rsidP="00262E7E">
      <w:pPr>
        <w:tabs>
          <w:tab w:val="left" w:pos="709"/>
        </w:tabs>
        <w:jc w:val="both"/>
        <w:rPr>
          <w:bCs/>
          <w:iCs/>
          <w:sz w:val="22"/>
          <w:szCs w:val="22"/>
          <w:lang w:val="sr-Cyrl-CS"/>
        </w:rPr>
      </w:pPr>
      <w:r w:rsidRPr="004A2095">
        <w:rPr>
          <w:sz w:val="22"/>
          <w:szCs w:val="22"/>
          <w:lang w:val="sr-Cyrl-CS"/>
        </w:rPr>
        <w:t xml:space="preserve">           </w:t>
      </w:r>
      <w:r w:rsidR="00262E7E">
        <w:rPr>
          <w:sz w:val="22"/>
          <w:szCs w:val="22"/>
          <w:lang w:val="sr-Cyrl-CS"/>
        </w:rPr>
        <w:t xml:space="preserve"> </w:t>
      </w:r>
      <w:r w:rsidR="00B144CA">
        <w:rPr>
          <w:sz w:val="22"/>
          <w:szCs w:val="22"/>
          <w:lang w:val="sr-Cyrl-CS"/>
        </w:rPr>
        <w:t xml:space="preserve">Овлашћено лице </w:t>
      </w:r>
      <w:r w:rsidRPr="004A2095">
        <w:rPr>
          <w:bCs/>
          <w:iCs/>
          <w:sz w:val="22"/>
          <w:szCs w:val="22"/>
          <w:lang w:val="sr-Cyrl-CS"/>
        </w:rPr>
        <w:t>Уколико Добављач одбије да отклони недостатке, овлашћено лице Наручиоца о томе сачињава службену белешку-записник. Овако сачињен записник, представља основ за умањење испостављене фактуре за предметни месец.</w:t>
      </w:r>
    </w:p>
    <w:p w:rsidR="00A16574" w:rsidRPr="004A2095" w:rsidRDefault="00A16574" w:rsidP="00A16574">
      <w:pPr>
        <w:jc w:val="both"/>
        <w:rPr>
          <w:sz w:val="22"/>
          <w:szCs w:val="22"/>
          <w:lang w:val="sr-Cyrl-CS"/>
        </w:rPr>
      </w:pPr>
      <w:r w:rsidRPr="004A2095">
        <w:rPr>
          <w:bCs/>
          <w:iCs/>
          <w:sz w:val="22"/>
          <w:szCs w:val="22"/>
          <w:lang w:val="sr-Cyrl-CS"/>
        </w:rPr>
        <w:t xml:space="preserve">           </w:t>
      </w:r>
      <w:r w:rsidR="0092089C">
        <w:rPr>
          <w:bCs/>
          <w:iCs/>
          <w:sz w:val="22"/>
          <w:szCs w:val="22"/>
          <w:lang w:val="sr-Cyrl-CS"/>
        </w:rPr>
        <w:t xml:space="preserve"> </w:t>
      </w:r>
      <w:r w:rsidR="00150194">
        <w:rPr>
          <w:bCs/>
          <w:iCs/>
          <w:sz w:val="22"/>
          <w:szCs w:val="22"/>
          <w:lang w:val="sr-Cyrl-CS"/>
        </w:rPr>
        <w:t xml:space="preserve">Овлашћено лице Наручиоца може у било ком тренутку да изврши увид у пружене услуге на терену и о томе сачини </w:t>
      </w:r>
      <w:r w:rsidRPr="004A2095">
        <w:rPr>
          <w:bCs/>
          <w:iCs/>
          <w:sz w:val="22"/>
          <w:szCs w:val="22"/>
          <w:lang w:val="sr-Cyrl-CS"/>
        </w:rPr>
        <w:t xml:space="preserve"> Записник о извршеној контроли, Наручиоц може умањити испостављену фактуру до износа од </w:t>
      </w:r>
      <w:r w:rsidR="00150194">
        <w:rPr>
          <w:bCs/>
          <w:iCs/>
          <w:sz w:val="22"/>
          <w:szCs w:val="22"/>
          <w:lang w:val="sr-Cyrl-CS"/>
        </w:rPr>
        <w:t>30</w:t>
      </w:r>
      <w:r w:rsidRPr="004A2095">
        <w:rPr>
          <w:bCs/>
          <w:iCs/>
          <w:sz w:val="22"/>
          <w:szCs w:val="22"/>
          <w:lang w:val="sr-Cyrl-CS"/>
        </w:rPr>
        <w:t xml:space="preserve"> % од вредности фактуре, </w:t>
      </w:r>
      <w:r w:rsidR="00150194">
        <w:rPr>
          <w:bCs/>
          <w:iCs/>
          <w:sz w:val="22"/>
          <w:szCs w:val="22"/>
          <w:lang w:val="sr-Cyrl-CS"/>
        </w:rPr>
        <w:t xml:space="preserve">на основу затеченог стања,  </w:t>
      </w:r>
      <w:r w:rsidRPr="004A2095">
        <w:rPr>
          <w:bCs/>
          <w:iCs/>
          <w:sz w:val="22"/>
          <w:szCs w:val="22"/>
          <w:lang w:val="sr-Cyrl-CS"/>
        </w:rPr>
        <w:t>без предходног упозорења Добављача.</w:t>
      </w:r>
    </w:p>
    <w:p w:rsidR="00A16574" w:rsidRPr="004A2095" w:rsidRDefault="00A16574" w:rsidP="00A16574">
      <w:pPr>
        <w:spacing w:line="276" w:lineRule="auto"/>
        <w:jc w:val="both"/>
        <w:rPr>
          <w:sz w:val="22"/>
          <w:szCs w:val="22"/>
          <w:lang w:val="sr-Cyrl-CS" w:eastAsia="zh-SG"/>
        </w:rPr>
      </w:pPr>
      <w:r w:rsidRPr="004A2095">
        <w:rPr>
          <w:bCs/>
          <w:sz w:val="22"/>
          <w:szCs w:val="22"/>
        </w:rPr>
        <w:tab/>
        <w:t xml:space="preserve">Евентуално уступање отклањања недостатака </w:t>
      </w:r>
      <w:r w:rsidRPr="004A2095">
        <w:rPr>
          <w:bCs/>
          <w:sz w:val="22"/>
          <w:szCs w:val="22"/>
          <w:lang w:val="sr-Cyrl-CS"/>
        </w:rPr>
        <w:t xml:space="preserve">у извршењу услуга из радног налога </w:t>
      </w:r>
      <w:r w:rsidRPr="004A2095">
        <w:rPr>
          <w:bCs/>
          <w:sz w:val="22"/>
          <w:szCs w:val="22"/>
        </w:rPr>
        <w:t>другом Добављачу, Наручилац ће учинити по тржишним ценама и са пажњом доброг привредника.</w:t>
      </w:r>
      <w:r w:rsidRPr="004A2095">
        <w:rPr>
          <w:bCs/>
          <w:sz w:val="22"/>
          <w:szCs w:val="22"/>
          <w:lang w:val="sr-Cyrl-CS"/>
        </w:rPr>
        <w:t>За износ, издате фактуре, Наручилац, умањује испостављену фактуру Добављача.</w:t>
      </w:r>
    </w:p>
    <w:p w:rsidR="004A2095" w:rsidRDefault="004A2095" w:rsidP="00A16574">
      <w:pPr>
        <w:ind w:firstLine="708"/>
        <w:rPr>
          <w:b/>
          <w:kern w:val="2"/>
          <w:sz w:val="22"/>
          <w:szCs w:val="22"/>
        </w:rPr>
      </w:pPr>
    </w:p>
    <w:p w:rsidR="00A16574" w:rsidRPr="004A2095" w:rsidRDefault="004A2095" w:rsidP="004A2095">
      <w:pPr>
        <w:rPr>
          <w:b/>
          <w:kern w:val="2"/>
          <w:sz w:val="22"/>
          <w:szCs w:val="22"/>
        </w:rPr>
      </w:pPr>
      <w:r>
        <w:rPr>
          <w:b/>
          <w:kern w:val="2"/>
          <w:sz w:val="22"/>
          <w:szCs w:val="22"/>
        </w:rPr>
        <w:tab/>
      </w:r>
      <w:r w:rsidR="00A16574" w:rsidRPr="004A2095">
        <w:rPr>
          <w:b/>
          <w:kern w:val="2"/>
          <w:sz w:val="22"/>
          <w:szCs w:val="22"/>
          <w:lang w:val="sr-Latn-CS"/>
        </w:rPr>
        <w:t xml:space="preserve">РОК </w:t>
      </w:r>
      <w:r w:rsidR="00A16574" w:rsidRPr="004A2095">
        <w:rPr>
          <w:b/>
          <w:kern w:val="2"/>
          <w:sz w:val="22"/>
          <w:szCs w:val="22"/>
        </w:rPr>
        <w:t>ИЗВРШЕЊА УСЛУГА</w:t>
      </w:r>
    </w:p>
    <w:p w:rsidR="00A16574" w:rsidRPr="004A2095" w:rsidRDefault="00A16574" w:rsidP="00A16574">
      <w:pPr>
        <w:jc w:val="center"/>
        <w:rPr>
          <w:b/>
          <w:kern w:val="2"/>
          <w:sz w:val="22"/>
          <w:szCs w:val="22"/>
          <w:lang w:val="sr-Latn-CS"/>
        </w:rPr>
      </w:pPr>
      <w:r w:rsidRPr="004A2095">
        <w:rPr>
          <w:b/>
          <w:kern w:val="2"/>
          <w:sz w:val="22"/>
          <w:szCs w:val="22"/>
          <w:lang w:val="sr-Latn-CS"/>
        </w:rPr>
        <w:t xml:space="preserve">Члан </w:t>
      </w:r>
      <w:r w:rsidRPr="004A2095">
        <w:rPr>
          <w:b/>
          <w:kern w:val="2"/>
          <w:sz w:val="22"/>
          <w:szCs w:val="22"/>
          <w:lang w:val="sr-Cyrl-CS"/>
        </w:rPr>
        <w:t>6</w:t>
      </w:r>
      <w:r w:rsidRPr="004A2095">
        <w:rPr>
          <w:b/>
          <w:kern w:val="2"/>
          <w:sz w:val="22"/>
          <w:szCs w:val="22"/>
          <w:lang w:val="sr-Latn-CS"/>
        </w:rPr>
        <w:t>.</w:t>
      </w:r>
    </w:p>
    <w:p w:rsidR="00A16574" w:rsidRPr="00150194" w:rsidRDefault="00A16574" w:rsidP="00150194">
      <w:pPr>
        <w:pStyle w:val="NoSpacing"/>
        <w:jc w:val="both"/>
        <w:rPr>
          <w:rFonts w:ascii="Times New Roman" w:hAnsi="Times New Roman" w:cs="Times New Roman"/>
          <w:b/>
          <w:bCs/>
          <w:iCs/>
        </w:rPr>
      </w:pPr>
      <w:r w:rsidRPr="004A2095">
        <w:rPr>
          <w:rFonts w:ascii="Times New Roman" w:hAnsi="Times New Roman" w:cs="Times New Roman"/>
          <w:lang w:val="sr-Cyrl-CS" w:eastAsia="zh-SG"/>
        </w:rPr>
        <w:tab/>
      </w:r>
      <w:r w:rsidRPr="006E0A5E">
        <w:rPr>
          <w:rFonts w:ascii="Times New Roman" w:hAnsi="Times New Roman" w:cs="Times New Roman"/>
        </w:rPr>
        <w:t>Добављач је у обавези да</w:t>
      </w:r>
      <w:r w:rsidR="00150194" w:rsidRPr="006E0A5E">
        <w:rPr>
          <w:rFonts w:ascii="Times New Roman" w:hAnsi="Times New Roman" w:cs="Times New Roman"/>
          <w:lang/>
        </w:rPr>
        <w:t xml:space="preserve"> свакодневно пружа </w:t>
      </w:r>
      <w:r w:rsidRPr="006E0A5E">
        <w:rPr>
          <w:rFonts w:ascii="Times New Roman" w:hAnsi="Times New Roman" w:cs="Times New Roman"/>
        </w:rPr>
        <w:t xml:space="preserve"> услуг</w:t>
      </w:r>
      <w:r w:rsidR="00150194" w:rsidRPr="006E0A5E">
        <w:rPr>
          <w:rFonts w:ascii="Times New Roman" w:hAnsi="Times New Roman" w:cs="Times New Roman"/>
          <w:lang/>
        </w:rPr>
        <w:t>е у складу са датом понудом</w:t>
      </w:r>
      <w:r w:rsidRPr="006E0A5E">
        <w:rPr>
          <w:rFonts w:ascii="Times New Roman" w:hAnsi="Times New Roman" w:cs="Times New Roman"/>
        </w:rPr>
        <w:t xml:space="preserve">, </w:t>
      </w:r>
      <w:r w:rsidR="006E0A5E" w:rsidRPr="006E0A5E">
        <w:rPr>
          <w:rFonts w:ascii="Times New Roman" w:hAnsi="Times New Roman" w:cs="Times New Roman"/>
          <w:lang/>
        </w:rPr>
        <w:t>п</w:t>
      </w:r>
      <w:r w:rsidR="006E0A5E" w:rsidRPr="006E0A5E">
        <w:rPr>
          <w:rFonts w:ascii="Times New Roman" w:hAnsi="Times New Roman" w:cs="Times New Roman"/>
        </w:rPr>
        <w:t>очев од 01.05.2017. године до 30.09.2017. године</w:t>
      </w:r>
      <w:r w:rsidR="006E0A5E" w:rsidRPr="006E0A5E">
        <w:rPr>
          <w:rFonts w:ascii="Times New Roman" w:hAnsi="Times New Roman" w:cs="Times New Roman"/>
          <w:lang/>
        </w:rPr>
        <w:t xml:space="preserve"> </w:t>
      </w:r>
      <w:r w:rsidR="006E0A5E" w:rsidRPr="006E0A5E">
        <w:rPr>
          <w:rFonts w:ascii="Times New Roman" w:hAnsi="Times New Roman" w:cs="Times New Roman"/>
        </w:rPr>
        <w:t>у временском интервалу од  8.00 до 20.00 часова на реону 2-плажа, а на осталим реонима</w:t>
      </w:r>
      <w:r w:rsidR="006E0A5E" w:rsidRPr="006E0A5E">
        <w:rPr>
          <w:rFonts w:ascii="Times New Roman" w:hAnsi="Times New Roman" w:cs="Times New Roman"/>
          <w:lang/>
        </w:rPr>
        <w:t xml:space="preserve">, почев од 01.05.2017. године до 31.08.2017. године, </w:t>
      </w:r>
      <w:r w:rsidR="006E0A5E" w:rsidRPr="006E0A5E">
        <w:rPr>
          <w:rFonts w:ascii="Times New Roman" w:hAnsi="Times New Roman" w:cs="Times New Roman"/>
        </w:rPr>
        <w:t>од 8.00 до 16.00 часов</w:t>
      </w:r>
      <w:r w:rsidRPr="006E0A5E">
        <w:rPr>
          <w:rFonts w:ascii="Times New Roman" w:hAnsi="Times New Roman" w:cs="Times New Roman"/>
        </w:rPr>
        <w:t>а,</w:t>
      </w:r>
      <w:r w:rsidRPr="00150194">
        <w:rPr>
          <w:rFonts w:ascii="Times New Roman" w:hAnsi="Times New Roman" w:cs="Times New Roman"/>
        </w:rPr>
        <w:t xml:space="preserve"> осим у хитним случајевима када је неопходна хитна интервенција одмах након издатог налога од стране Наручиоца</w:t>
      </w:r>
      <w:r w:rsidR="000736FB" w:rsidRPr="00150194">
        <w:rPr>
          <w:rFonts w:ascii="Times New Roman" w:hAnsi="Times New Roman" w:cs="Times New Roman"/>
        </w:rPr>
        <w:t xml:space="preserve"> и након времена предвиђеног за извршење услуга.</w:t>
      </w:r>
      <w:r w:rsidR="002A6763" w:rsidRPr="00150194">
        <w:rPr>
          <w:rFonts w:ascii="Times New Roman" w:hAnsi="Times New Roman" w:cs="Times New Roman"/>
        </w:rPr>
        <w:t xml:space="preserve"> </w:t>
      </w:r>
    </w:p>
    <w:p w:rsidR="00A16574" w:rsidRPr="004A2095" w:rsidRDefault="00A16574" w:rsidP="00A16574">
      <w:pPr>
        <w:pStyle w:val="NoSpacing"/>
        <w:jc w:val="both"/>
        <w:rPr>
          <w:rFonts w:ascii="Times New Roman" w:hAnsi="Times New Roman" w:cs="Times New Roman"/>
          <w:lang w:eastAsia="zh-SG"/>
        </w:rPr>
      </w:pPr>
      <w:r w:rsidRPr="004A2095">
        <w:rPr>
          <w:rFonts w:ascii="Times New Roman" w:hAnsi="Times New Roman" w:cs="Times New Roman"/>
        </w:rPr>
        <w:lastRenderedPageBreak/>
        <w:tab/>
        <w:t>Добављач је дужан да  уклони са места пружања услуге  сав отпадни материјал</w:t>
      </w:r>
      <w:r w:rsidR="00150194">
        <w:rPr>
          <w:rFonts w:ascii="Times New Roman" w:hAnsi="Times New Roman" w:cs="Times New Roman"/>
          <w:lang/>
        </w:rPr>
        <w:t xml:space="preserve"> </w:t>
      </w:r>
      <w:r w:rsidRPr="004A2095">
        <w:rPr>
          <w:rFonts w:ascii="Times New Roman" w:hAnsi="Times New Roman" w:cs="Times New Roman"/>
        </w:rPr>
        <w:t>који  настане на месту пружања услуга.</w:t>
      </w:r>
    </w:p>
    <w:p w:rsidR="00A16574" w:rsidRPr="004A2095" w:rsidRDefault="00A16574" w:rsidP="00A16574">
      <w:pPr>
        <w:pStyle w:val="NoSpacing"/>
        <w:jc w:val="both"/>
        <w:rPr>
          <w:rFonts w:ascii="Times New Roman" w:hAnsi="Times New Roman" w:cs="Times New Roman"/>
          <w:lang w:val="sr-Cyrl-CS" w:eastAsia="zh-SG"/>
        </w:rPr>
      </w:pPr>
      <w:r w:rsidRPr="004A2095">
        <w:rPr>
          <w:rFonts w:ascii="Times New Roman" w:hAnsi="Times New Roman" w:cs="Times New Roman"/>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A16574" w:rsidRPr="004A2095" w:rsidRDefault="00A16574" w:rsidP="00A16574">
      <w:pPr>
        <w:pStyle w:val="NoSpacing"/>
        <w:jc w:val="both"/>
        <w:rPr>
          <w:rFonts w:ascii="Times New Roman" w:hAnsi="Times New Roman" w:cs="Times New Roman"/>
          <w:lang w:val="sr-Cyrl-CS" w:eastAsia="zh-SG"/>
        </w:rPr>
      </w:pPr>
      <w:r w:rsidRPr="004A2095">
        <w:rPr>
          <w:rFonts w:ascii="Times New Roman" w:hAnsi="Times New Roman" w:cs="Times New Roman"/>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w:t>
      </w:r>
      <w:r w:rsidR="00150194">
        <w:rPr>
          <w:rFonts w:ascii="Times New Roman" w:hAnsi="Times New Roman" w:cs="Times New Roman"/>
          <w:lang w:val="sr-Cyrl-CS" w:eastAsia="zh-SG"/>
        </w:rPr>
        <w:t xml:space="preserve"> </w:t>
      </w:r>
      <w:r w:rsidRPr="004A2095">
        <w:rPr>
          <w:rFonts w:ascii="Times New Roman" w:hAnsi="Times New Roman" w:cs="Times New Roman"/>
          <w:lang w:val="sr-Cyrl-CS" w:eastAsia="zh-SG"/>
        </w:rPr>
        <w:t xml:space="preserve">2% од уговорене вредности за сваки дан кашњења. </w:t>
      </w:r>
    </w:p>
    <w:p w:rsidR="00A16574" w:rsidRPr="004A2095" w:rsidRDefault="00A16574" w:rsidP="00A16574">
      <w:pPr>
        <w:pStyle w:val="NoSpacing"/>
        <w:jc w:val="both"/>
        <w:rPr>
          <w:rFonts w:ascii="Times New Roman" w:hAnsi="Times New Roman" w:cs="Times New Roman"/>
          <w:lang w:val="sr-Cyrl-CS" w:eastAsia="zh-SG"/>
        </w:rPr>
      </w:pPr>
      <w:r w:rsidRPr="004A2095">
        <w:rPr>
          <w:rFonts w:ascii="Times New Roman" w:hAnsi="Times New Roman" w:cs="Times New Roman"/>
          <w:lang w:val="sr-Cyrl-CS" w:eastAsia="zh-SG"/>
        </w:rPr>
        <w:t xml:space="preserve">          За износ казне Наручилац, ће без сагласности Добављача, умањити испостављену фактуру.</w:t>
      </w:r>
    </w:p>
    <w:p w:rsidR="00A16574" w:rsidRPr="004A2095" w:rsidRDefault="00A16574" w:rsidP="00A16574">
      <w:pPr>
        <w:pStyle w:val="NoSpacing"/>
        <w:jc w:val="both"/>
        <w:rPr>
          <w:rFonts w:ascii="Times New Roman" w:hAnsi="Times New Roman" w:cs="Times New Roman"/>
          <w:lang w:val="sr-Cyrl-CS" w:eastAsia="zh-SG"/>
        </w:rPr>
      </w:pPr>
    </w:p>
    <w:p w:rsidR="00A16574" w:rsidRPr="004A2095" w:rsidRDefault="00A16574" w:rsidP="00A16574">
      <w:pPr>
        <w:pStyle w:val="NoSpacing"/>
        <w:jc w:val="center"/>
        <w:rPr>
          <w:rFonts w:ascii="Times New Roman" w:hAnsi="Times New Roman" w:cs="Times New Roman"/>
          <w:b/>
          <w:lang w:val="sr-Cyrl-CS" w:eastAsia="zh-SG"/>
        </w:rPr>
      </w:pPr>
      <w:r w:rsidRPr="004A2095">
        <w:rPr>
          <w:rFonts w:ascii="Times New Roman" w:hAnsi="Times New Roman" w:cs="Times New Roman"/>
          <w:b/>
          <w:lang w:val="sr-Cyrl-CS" w:eastAsia="zh-SG"/>
        </w:rPr>
        <w:t>Члан 7.</w:t>
      </w:r>
    </w:p>
    <w:p w:rsidR="00A16574" w:rsidRPr="004A2095" w:rsidRDefault="00A16574" w:rsidP="00A16574">
      <w:pPr>
        <w:pStyle w:val="NoSpacing"/>
        <w:ind w:firstLine="708"/>
        <w:jc w:val="both"/>
        <w:rPr>
          <w:rFonts w:ascii="Times New Roman" w:hAnsi="Times New Roman" w:cs="Times New Roman"/>
          <w:lang w:val="sr-Cyrl-CS" w:eastAsia="zh-SG"/>
        </w:rPr>
      </w:pPr>
      <w:r w:rsidRPr="004A2095">
        <w:rPr>
          <w:rFonts w:ascii="Times New Roman" w:hAnsi="Times New Roman" w:cs="Times New Roman"/>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A16574" w:rsidRPr="004A2095" w:rsidRDefault="00A16574" w:rsidP="00A16574">
      <w:pPr>
        <w:pStyle w:val="NoSpacing"/>
        <w:ind w:firstLine="708"/>
        <w:jc w:val="both"/>
        <w:rPr>
          <w:rFonts w:ascii="Times New Roman" w:hAnsi="Times New Roman" w:cs="Times New Roman"/>
          <w:lang w:val="sr-Cyrl-CS" w:eastAsia="zh-SG"/>
        </w:rPr>
      </w:pPr>
      <w:r w:rsidRPr="004A2095">
        <w:rPr>
          <w:rFonts w:ascii="Times New Roman" w:hAnsi="Times New Roman" w:cs="Times New Roman"/>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A16574" w:rsidRPr="004A2095" w:rsidRDefault="00A16574" w:rsidP="00A16574">
      <w:pPr>
        <w:rPr>
          <w:b/>
          <w:kern w:val="2"/>
          <w:sz w:val="22"/>
          <w:szCs w:val="22"/>
        </w:rPr>
      </w:pPr>
    </w:p>
    <w:p w:rsidR="00A16574" w:rsidRPr="004A2095" w:rsidRDefault="004A2095" w:rsidP="00A16574">
      <w:pPr>
        <w:suppressAutoHyphens w:val="0"/>
        <w:autoSpaceDE w:val="0"/>
        <w:autoSpaceDN w:val="0"/>
        <w:adjustRightInd w:val="0"/>
        <w:spacing w:line="240" w:lineRule="auto"/>
        <w:rPr>
          <w:rFonts w:eastAsia="Times New Roman"/>
          <w:b/>
          <w:bCs/>
          <w:color w:val="auto"/>
          <w:kern w:val="0"/>
          <w:sz w:val="22"/>
          <w:szCs w:val="22"/>
          <w:lang w:eastAsia="en-US"/>
        </w:rPr>
      </w:pPr>
      <w:r>
        <w:rPr>
          <w:rFonts w:eastAsia="Times New Roman"/>
          <w:b/>
          <w:bCs/>
          <w:color w:val="auto"/>
          <w:kern w:val="0"/>
          <w:sz w:val="22"/>
          <w:szCs w:val="22"/>
          <w:lang w:eastAsia="en-US"/>
        </w:rPr>
        <w:tab/>
      </w:r>
      <w:r w:rsidR="00A16574" w:rsidRPr="004A2095">
        <w:rPr>
          <w:rFonts w:eastAsia="Times New Roman"/>
          <w:b/>
          <w:bCs/>
          <w:color w:val="auto"/>
          <w:kern w:val="0"/>
          <w:sz w:val="22"/>
          <w:szCs w:val="22"/>
          <w:lang w:eastAsia="en-US"/>
        </w:rPr>
        <w:t>МЕРЕ БЕЗБЕДНОСТИ И ЗАШТИТЕ НА РАДУ</w:t>
      </w:r>
    </w:p>
    <w:p w:rsidR="00A16574" w:rsidRPr="004A2095" w:rsidRDefault="00A16574" w:rsidP="00A16574">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4A2095">
        <w:rPr>
          <w:rFonts w:eastAsia="Times New Roman"/>
          <w:b/>
          <w:bCs/>
          <w:color w:val="auto"/>
          <w:kern w:val="0"/>
          <w:sz w:val="22"/>
          <w:szCs w:val="22"/>
          <w:lang w:eastAsia="en-US"/>
        </w:rPr>
        <w:t>Члан 8.</w:t>
      </w:r>
    </w:p>
    <w:p w:rsidR="00A16574" w:rsidRPr="004A2095" w:rsidRDefault="00A16574" w:rsidP="00A16574">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4A2095">
        <w:rPr>
          <w:rFonts w:eastAsia="Times New Roman"/>
          <w:color w:val="auto"/>
          <w:kern w:val="0"/>
          <w:sz w:val="22"/>
          <w:szCs w:val="22"/>
          <w:lang w:eastAsia="en-US"/>
        </w:rPr>
        <w:t>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A16574" w:rsidRPr="004A2095" w:rsidRDefault="00A16574" w:rsidP="00A16574">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4A2095">
        <w:rPr>
          <w:rFonts w:eastAsia="Times New Roman"/>
          <w:color w:val="auto"/>
          <w:kern w:val="0"/>
          <w:sz w:val="22"/>
          <w:szCs w:val="22"/>
          <w:lang w:eastAsia="en-US"/>
        </w:rPr>
        <w:t>Запослени код Добављача су дужни да се у свему придржавају правила понашања која захтева Наручилац.</w:t>
      </w:r>
    </w:p>
    <w:p w:rsidR="00A16574" w:rsidRPr="004A2095" w:rsidRDefault="00A16574" w:rsidP="00A16574">
      <w:pPr>
        <w:suppressAutoHyphens w:val="0"/>
        <w:autoSpaceDE w:val="0"/>
        <w:autoSpaceDN w:val="0"/>
        <w:adjustRightInd w:val="0"/>
        <w:spacing w:line="240" w:lineRule="auto"/>
        <w:jc w:val="both"/>
        <w:rPr>
          <w:rFonts w:eastAsia="Times New Roman"/>
          <w:color w:val="auto"/>
          <w:kern w:val="0"/>
          <w:sz w:val="22"/>
          <w:szCs w:val="22"/>
          <w:lang w:eastAsia="en-US"/>
        </w:rPr>
      </w:pPr>
    </w:p>
    <w:p w:rsidR="00A16574" w:rsidRPr="004A2095" w:rsidRDefault="00A16574" w:rsidP="00A16574">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4A2095">
        <w:rPr>
          <w:rFonts w:eastAsia="Times New Roman"/>
          <w:b/>
          <w:bCs/>
          <w:color w:val="auto"/>
          <w:kern w:val="0"/>
          <w:sz w:val="22"/>
          <w:szCs w:val="22"/>
          <w:lang w:eastAsia="en-US"/>
        </w:rPr>
        <w:t>Члан 8.</w:t>
      </w:r>
    </w:p>
    <w:p w:rsidR="00A16574" w:rsidRPr="004A2095" w:rsidRDefault="00A16574" w:rsidP="00A16574">
      <w:pPr>
        <w:suppressAutoHyphens w:val="0"/>
        <w:autoSpaceDE w:val="0"/>
        <w:autoSpaceDN w:val="0"/>
        <w:adjustRightInd w:val="0"/>
        <w:spacing w:line="240" w:lineRule="auto"/>
        <w:jc w:val="both"/>
        <w:rPr>
          <w:rFonts w:eastAsia="Times New Roman"/>
          <w:color w:val="auto"/>
          <w:kern w:val="0"/>
          <w:sz w:val="22"/>
          <w:szCs w:val="22"/>
          <w:lang w:eastAsia="en-US"/>
        </w:rPr>
      </w:pPr>
      <w:r w:rsidRPr="004A2095">
        <w:rPr>
          <w:rFonts w:eastAsia="Times New Roman"/>
          <w:color w:val="auto"/>
          <w:kern w:val="0"/>
          <w:sz w:val="22"/>
          <w:szCs w:val="22"/>
          <w:lang w:eastAsia="en-US"/>
        </w:rPr>
        <w:tab/>
        <w:t>Добављач је дужан да изврши обезбеђење суседних објеката, саобраћаја, околине и заштиту животне средине.</w:t>
      </w:r>
    </w:p>
    <w:p w:rsidR="00A16574" w:rsidRPr="004A2095" w:rsidRDefault="00A16574" w:rsidP="00A16574">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4A2095">
        <w:rPr>
          <w:rFonts w:eastAsia="Times New Roman"/>
          <w:color w:val="auto"/>
          <w:kern w:val="0"/>
          <w:sz w:val="22"/>
          <w:szCs w:val="22"/>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A16574" w:rsidRPr="004A2095" w:rsidRDefault="00A16574" w:rsidP="00A16574">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4A2095">
        <w:rPr>
          <w:rFonts w:eastAsia="Times New Roman"/>
          <w:color w:val="auto"/>
          <w:kern w:val="0"/>
          <w:sz w:val="22"/>
          <w:szCs w:val="22"/>
          <w:lang w:eastAsia="en-US"/>
        </w:rPr>
        <w:t>Добављач је одговоран за сву причињену штету насталу искључиво кривицом Добављача.</w:t>
      </w:r>
    </w:p>
    <w:p w:rsidR="00A16574" w:rsidRPr="004A2095" w:rsidRDefault="00A16574" w:rsidP="00A16574">
      <w:pPr>
        <w:suppressAutoHyphens w:val="0"/>
        <w:autoSpaceDE w:val="0"/>
        <w:autoSpaceDN w:val="0"/>
        <w:adjustRightInd w:val="0"/>
        <w:spacing w:line="240" w:lineRule="auto"/>
        <w:rPr>
          <w:rFonts w:eastAsia="Times New Roman"/>
          <w:b/>
          <w:bCs/>
          <w:color w:val="auto"/>
          <w:kern w:val="0"/>
          <w:sz w:val="22"/>
          <w:szCs w:val="22"/>
          <w:lang w:eastAsia="en-US"/>
        </w:rPr>
      </w:pPr>
    </w:p>
    <w:p w:rsidR="00A16574" w:rsidRPr="004A2095" w:rsidRDefault="00A16574" w:rsidP="00A16574">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4A2095">
        <w:rPr>
          <w:rFonts w:eastAsia="Times New Roman"/>
          <w:b/>
          <w:bCs/>
          <w:color w:val="auto"/>
          <w:kern w:val="0"/>
          <w:sz w:val="22"/>
          <w:szCs w:val="22"/>
          <w:lang w:eastAsia="en-US"/>
        </w:rPr>
        <w:t>Члан 9.</w:t>
      </w:r>
    </w:p>
    <w:p w:rsidR="00A16574" w:rsidRPr="004A2095" w:rsidRDefault="00A16574" w:rsidP="00A16574">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4A2095">
        <w:rPr>
          <w:rFonts w:eastAsia="Times New Roman"/>
          <w:color w:val="auto"/>
          <w:kern w:val="0"/>
          <w:sz w:val="22"/>
          <w:szCs w:val="22"/>
          <w:lang w:eastAsia="en-US"/>
        </w:rPr>
        <w:t xml:space="preserve">Добављач ће за све време пружања услуга </w:t>
      </w:r>
      <w:r w:rsidR="002A6763">
        <w:rPr>
          <w:rFonts w:eastAsia="Times New Roman"/>
          <w:color w:val="auto"/>
          <w:kern w:val="0"/>
          <w:sz w:val="22"/>
          <w:szCs w:val="22"/>
          <w:lang w:eastAsia="en-US"/>
        </w:rPr>
        <w:t xml:space="preserve">да </w:t>
      </w:r>
      <w:r w:rsidRPr="004A2095">
        <w:rPr>
          <w:rFonts w:eastAsia="Times New Roman"/>
          <w:color w:val="auto"/>
          <w:kern w:val="0"/>
          <w:sz w:val="22"/>
          <w:szCs w:val="22"/>
          <w:lang w:eastAsia="en-US"/>
        </w:rPr>
        <w:t xml:space="preserve">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током  пружања услуга . 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
    <w:p w:rsidR="00A16574" w:rsidRPr="004A2095" w:rsidRDefault="00A16574" w:rsidP="00A16574">
      <w:pPr>
        <w:pStyle w:val="NoSpacing"/>
        <w:jc w:val="both"/>
        <w:rPr>
          <w:rFonts w:ascii="Times New Roman" w:hAnsi="Times New Roman" w:cs="Times New Roman"/>
          <w:b/>
          <w:bCs/>
          <w:lang w:val="sr-Cyrl-CS"/>
        </w:rPr>
      </w:pPr>
    </w:p>
    <w:p w:rsidR="00A16574" w:rsidRPr="00150194" w:rsidRDefault="00A16574" w:rsidP="00150194">
      <w:pPr>
        <w:pStyle w:val="NoSpacing"/>
        <w:jc w:val="center"/>
        <w:rPr>
          <w:rFonts w:ascii="Times New Roman" w:hAnsi="Times New Roman" w:cs="Times New Roman"/>
          <w:b/>
          <w:kern w:val="0"/>
          <w:lang w:val="sr-Cyrl-CS" w:eastAsia="en-US"/>
        </w:rPr>
      </w:pPr>
      <w:r w:rsidRPr="00150194">
        <w:rPr>
          <w:rFonts w:ascii="Times New Roman" w:hAnsi="Times New Roman" w:cs="Times New Roman"/>
          <w:b/>
          <w:kern w:val="0"/>
          <w:lang w:val="sr-Cyrl-CS" w:eastAsia="en-US"/>
        </w:rPr>
        <w:t>Члан 1</w:t>
      </w:r>
      <w:r w:rsidR="00150194">
        <w:rPr>
          <w:rFonts w:ascii="Times New Roman" w:hAnsi="Times New Roman" w:cs="Times New Roman"/>
          <w:b/>
          <w:kern w:val="0"/>
          <w:lang w:val="sr-Cyrl-CS" w:eastAsia="en-US"/>
        </w:rPr>
        <w:t>0</w:t>
      </w:r>
      <w:r w:rsidRPr="00150194">
        <w:rPr>
          <w:rFonts w:ascii="Times New Roman" w:hAnsi="Times New Roman" w:cs="Times New Roman"/>
          <w:b/>
          <w:kern w:val="0"/>
          <w:lang w:val="sr-Cyrl-CS" w:eastAsia="en-US"/>
        </w:rPr>
        <w:t>.</w:t>
      </w:r>
    </w:p>
    <w:p w:rsidR="00A16574" w:rsidRPr="004A2095" w:rsidRDefault="00A16574" w:rsidP="00A16574">
      <w:pPr>
        <w:jc w:val="both"/>
        <w:rPr>
          <w:kern w:val="0"/>
          <w:sz w:val="22"/>
          <w:szCs w:val="22"/>
          <w:lang w:val="sr-Cyrl-CS" w:eastAsia="en-US"/>
        </w:rPr>
      </w:pPr>
      <w:r w:rsidRPr="004A2095">
        <w:rPr>
          <w:kern w:val="0"/>
          <w:sz w:val="22"/>
          <w:szCs w:val="22"/>
          <w:lang w:val="sr-Cyrl-CS" w:eastAsia="en-US"/>
        </w:rPr>
        <w:t xml:space="preserve">           Добављач се обавезује:  </w:t>
      </w:r>
    </w:p>
    <w:p w:rsidR="00A16574" w:rsidRPr="004A2095" w:rsidRDefault="00A16574" w:rsidP="00A16574">
      <w:pPr>
        <w:jc w:val="both"/>
        <w:rPr>
          <w:kern w:val="0"/>
          <w:sz w:val="22"/>
          <w:szCs w:val="22"/>
          <w:lang w:val="sr-Cyrl-CS" w:eastAsia="en-US"/>
        </w:rPr>
      </w:pPr>
      <w:r w:rsidRPr="004A2095">
        <w:rPr>
          <w:kern w:val="0"/>
          <w:sz w:val="22"/>
          <w:szCs w:val="22"/>
          <w:lang w:val="sr-Cyrl-CS" w:eastAsia="en-US"/>
        </w:rPr>
        <w:t xml:space="preserve">- Да услуге врши квалитетно, </w:t>
      </w:r>
    </w:p>
    <w:p w:rsidR="00150194" w:rsidRDefault="00A16574" w:rsidP="00A16574">
      <w:pPr>
        <w:jc w:val="both"/>
        <w:rPr>
          <w:kern w:val="0"/>
          <w:sz w:val="22"/>
          <w:szCs w:val="22"/>
          <w:lang w:val="sr-Cyrl-CS" w:eastAsia="en-US"/>
        </w:rPr>
      </w:pPr>
      <w:r w:rsidRPr="004A2095">
        <w:rPr>
          <w:kern w:val="0"/>
          <w:sz w:val="22"/>
          <w:szCs w:val="22"/>
          <w:lang w:val="sr-Cyrl-CS" w:eastAsia="en-US"/>
        </w:rPr>
        <w:t>- Да све услуге врши правовремено</w:t>
      </w:r>
      <w:r w:rsidR="00150194">
        <w:rPr>
          <w:kern w:val="0"/>
          <w:sz w:val="22"/>
          <w:szCs w:val="22"/>
          <w:lang w:val="sr-Cyrl-CS" w:eastAsia="en-US"/>
        </w:rPr>
        <w:t>,</w:t>
      </w:r>
    </w:p>
    <w:p w:rsidR="00A16574" w:rsidRPr="004A2095" w:rsidRDefault="00A16574" w:rsidP="00A16574">
      <w:pPr>
        <w:jc w:val="both"/>
        <w:rPr>
          <w:kern w:val="0"/>
          <w:sz w:val="22"/>
          <w:szCs w:val="22"/>
          <w:lang w:val="sr-Cyrl-CS" w:eastAsia="en-US"/>
        </w:rPr>
      </w:pPr>
      <w:r w:rsidRPr="004A2095">
        <w:rPr>
          <w:kern w:val="0"/>
          <w:sz w:val="22"/>
          <w:szCs w:val="22"/>
          <w:lang w:val="sr-Cyrl-CS" w:eastAsia="en-US"/>
        </w:rPr>
        <w:t xml:space="preserve">- Да на крају месеца достави књигу на оверу; </w:t>
      </w:r>
    </w:p>
    <w:p w:rsidR="00A16574" w:rsidRPr="004A2095" w:rsidRDefault="00A16574" w:rsidP="00A16574">
      <w:pPr>
        <w:jc w:val="both"/>
        <w:rPr>
          <w:kern w:val="0"/>
          <w:sz w:val="22"/>
          <w:szCs w:val="22"/>
          <w:lang w:val="sr-Cyrl-CS" w:eastAsia="en-US"/>
        </w:rPr>
      </w:pPr>
      <w:r w:rsidRPr="004A2095">
        <w:rPr>
          <w:kern w:val="0"/>
          <w:sz w:val="22"/>
          <w:szCs w:val="22"/>
          <w:lang w:val="sr-Cyrl-CS" w:eastAsia="en-US"/>
        </w:rPr>
        <w:t xml:space="preserve">- Да преузме мере за заштиту околине приликом извршења услуга; </w:t>
      </w:r>
    </w:p>
    <w:p w:rsidR="00A16574" w:rsidRPr="004A2095" w:rsidRDefault="00A16574" w:rsidP="00A16574">
      <w:pPr>
        <w:jc w:val="both"/>
        <w:rPr>
          <w:kern w:val="0"/>
          <w:sz w:val="22"/>
          <w:szCs w:val="22"/>
          <w:lang w:val="sr-Cyrl-CS" w:eastAsia="en-US"/>
        </w:rPr>
      </w:pPr>
      <w:r w:rsidRPr="004A2095">
        <w:rPr>
          <w:kern w:val="0"/>
          <w:sz w:val="22"/>
          <w:szCs w:val="22"/>
          <w:lang w:val="sr-Cyrl-CS" w:eastAsia="en-US"/>
        </w:rPr>
        <w:t xml:space="preserve">- Да надокнади евентуално причињену штету. </w:t>
      </w:r>
    </w:p>
    <w:p w:rsidR="00A16574" w:rsidRPr="004A2095" w:rsidRDefault="00A16574" w:rsidP="00A16574">
      <w:pPr>
        <w:jc w:val="both"/>
        <w:rPr>
          <w:kern w:val="0"/>
          <w:sz w:val="22"/>
          <w:szCs w:val="22"/>
          <w:lang w:val="sr-Cyrl-CS" w:eastAsia="en-US"/>
        </w:rPr>
      </w:pPr>
    </w:p>
    <w:p w:rsidR="00A16574" w:rsidRPr="004A2095" w:rsidRDefault="00A16574" w:rsidP="00A16574">
      <w:pPr>
        <w:jc w:val="center"/>
        <w:rPr>
          <w:b/>
          <w:kern w:val="0"/>
          <w:sz w:val="22"/>
          <w:szCs w:val="22"/>
          <w:lang w:val="sr-Cyrl-CS" w:eastAsia="en-US"/>
        </w:rPr>
      </w:pPr>
      <w:r w:rsidRPr="004A2095">
        <w:rPr>
          <w:b/>
          <w:kern w:val="0"/>
          <w:sz w:val="22"/>
          <w:szCs w:val="22"/>
          <w:lang w:val="sr-Cyrl-CS" w:eastAsia="en-US"/>
        </w:rPr>
        <w:t>Члан 1</w:t>
      </w:r>
      <w:r w:rsidR="00150194">
        <w:rPr>
          <w:b/>
          <w:kern w:val="0"/>
          <w:sz w:val="22"/>
          <w:szCs w:val="22"/>
          <w:lang w:val="sr-Cyrl-CS" w:eastAsia="en-US"/>
        </w:rPr>
        <w:t>1</w:t>
      </w:r>
      <w:r w:rsidRPr="004A2095">
        <w:rPr>
          <w:b/>
          <w:kern w:val="0"/>
          <w:sz w:val="22"/>
          <w:szCs w:val="22"/>
          <w:lang w:val="sr-Cyrl-CS" w:eastAsia="en-US"/>
        </w:rPr>
        <w:t>.</w:t>
      </w:r>
    </w:p>
    <w:p w:rsidR="00A16574" w:rsidRPr="004A2095" w:rsidRDefault="00A16574" w:rsidP="00A16574">
      <w:pPr>
        <w:jc w:val="both"/>
        <w:rPr>
          <w:kern w:val="0"/>
          <w:sz w:val="22"/>
          <w:szCs w:val="22"/>
          <w:lang w:val="sr-Cyrl-CS" w:eastAsia="en-US"/>
        </w:rPr>
      </w:pPr>
      <w:r w:rsidRPr="004A2095">
        <w:rPr>
          <w:kern w:val="0"/>
          <w:sz w:val="22"/>
          <w:szCs w:val="22"/>
          <w:lang w:val="sr-Cyrl-CS" w:eastAsia="en-US"/>
        </w:rPr>
        <w:tab/>
        <w:t xml:space="preserve">Надзор над извођењем и извршењем уговорених услуга водиће овлашћено лице од стране Наручиоца. </w:t>
      </w:r>
    </w:p>
    <w:p w:rsidR="00A16574" w:rsidRPr="004A2095" w:rsidRDefault="00A16574" w:rsidP="00A16574">
      <w:pPr>
        <w:pStyle w:val="NoSpacing"/>
        <w:jc w:val="both"/>
        <w:rPr>
          <w:rFonts w:ascii="Times New Roman" w:hAnsi="Times New Roman" w:cs="Times New Roman"/>
          <w:b/>
          <w:lang w:eastAsia="zh-SG"/>
        </w:rPr>
      </w:pPr>
    </w:p>
    <w:p w:rsidR="00A16574" w:rsidRPr="004A2095" w:rsidRDefault="004A2095" w:rsidP="00A16574">
      <w:pPr>
        <w:pStyle w:val="NoSpacing"/>
        <w:jc w:val="both"/>
        <w:rPr>
          <w:rFonts w:ascii="Times New Roman" w:hAnsi="Times New Roman" w:cs="Times New Roman"/>
          <w:highlight w:val="yellow"/>
          <w:lang w:eastAsia="zh-SG"/>
        </w:rPr>
      </w:pPr>
      <w:r>
        <w:rPr>
          <w:rFonts w:ascii="Times New Roman" w:hAnsi="Times New Roman" w:cs="Times New Roman"/>
          <w:b/>
          <w:lang w:eastAsia="zh-SG"/>
        </w:rPr>
        <w:tab/>
      </w:r>
      <w:r w:rsidR="00A16574" w:rsidRPr="004A2095">
        <w:rPr>
          <w:rFonts w:ascii="Times New Roman" w:hAnsi="Times New Roman" w:cs="Times New Roman"/>
          <w:b/>
          <w:lang w:eastAsia="zh-SG"/>
        </w:rPr>
        <w:t>ВИША СИЛА</w:t>
      </w:r>
    </w:p>
    <w:p w:rsidR="00A16574" w:rsidRPr="004A2095" w:rsidRDefault="00A16574" w:rsidP="00A16574">
      <w:pPr>
        <w:pStyle w:val="NoSpacing"/>
        <w:jc w:val="center"/>
        <w:rPr>
          <w:rFonts w:ascii="Times New Roman" w:hAnsi="Times New Roman" w:cs="Times New Roman"/>
          <w:b/>
          <w:lang w:eastAsia="zh-SG"/>
        </w:rPr>
      </w:pPr>
      <w:r w:rsidRPr="004A2095">
        <w:rPr>
          <w:rFonts w:ascii="Times New Roman" w:hAnsi="Times New Roman" w:cs="Times New Roman"/>
          <w:b/>
          <w:lang w:val="sr-Latn-CS" w:eastAsia="zh-SG"/>
        </w:rPr>
        <w:t xml:space="preserve">Члан </w:t>
      </w:r>
      <w:r w:rsidRPr="004A2095">
        <w:rPr>
          <w:rFonts w:ascii="Times New Roman" w:hAnsi="Times New Roman" w:cs="Times New Roman"/>
          <w:b/>
          <w:lang w:val="sr-Cyrl-CS" w:eastAsia="zh-SG"/>
        </w:rPr>
        <w:t>1</w:t>
      </w:r>
      <w:r w:rsidR="0066628C">
        <w:rPr>
          <w:rFonts w:ascii="Times New Roman" w:hAnsi="Times New Roman" w:cs="Times New Roman"/>
          <w:b/>
          <w:lang w:val="sr-Cyrl-CS" w:eastAsia="zh-SG"/>
        </w:rPr>
        <w:t>2</w:t>
      </w:r>
      <w:r w:rsidRPr="004A2095">
        <w:rPr>
          <w:rFonts w:ascii="Times New Roman" w:hAnsi="Times New Roman" w:cs="Times New Roman"/>
          <w:b/>
          <w:lang w:val="sr-Latn-CS" w:eastAsia="zh-SG"/>
        </w:rPr>
        <w:t>.</w:t>
      </w:r>
    </w:p>
    <w:p w:rsidR="00A16574" w:rsidRPr="004A2095" w:rsidRDefault="00A16574" w:rsidP="00A16574">
      <w:pPr>
        <w:pStyle w:val="NoSpacing"/>
        <w:jc w:val="both"/>
        <w:rPr>
          <w:rFonts w:ascii="Times New Roman" w:hAnsi="Times New Roman" w:cs="Times New Roman"/>
          <w:lang w:val="sr-Latn-CS" w:eastAsia="zh-SG"/>
        </w:rPr>
      </w:pPr>
      <w:r w:rsidRPr="004A2095">
        <w:rPr>
          <w:rFonts w:ascii="Times New Roman" w:hAnsi="Times New Roman" w:cs="Times New Roman"/>
          <w:lang w:eastAsia="zh-SG"/>
        </w:rPr>
        <w:tab/>
      </w:r>
      <w:r w:rsidRPr="004A2095">
        <w:rPr>
          <w:rFonts w:ascii="Times New Roman" w:hAnsi="Times New Roman" w:cs="Times New Roman"/>
          <w:lang w:val="sr-Latn-CS" w:eastAsia="zh-SG"/>
        </w:rPr>
        <w:t xml:space="preserve">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w:t>
      </w:r>
      <w:r w:rsidRPr="004A2095">
        <w:rPr>
          <w:rFonts w:ascii="Times New Roman" w:hAnsi="Times New Roman" w:cs="Times New Roman"/>
          <w:lang w:val="sr-Latn-CS" w:eastAsia="zh-SG"/>
        </w:rPr>
        <w:lastRenderedPageBreak/>
        <w:t>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A16574" w:rsidRPr="004A2095" w:rsidRDefault="00A16574" w:rsidP="00A16574">
      <w:pPr>
        <w:pStyle w:val="NoSpacing"/>
        <w:jc w:val="both"/>
        <w:rPr>
          <w:rFonts w:ascii="Times New Roman" w:hAnsi="Times New Roman" w:cs="Times New Roman"/>
          <w:lang w:val="sr-Latn-CS" w:eastAsia="zh-SG"/>
        </w:rPr>
      </w:pPr>
      <w:r w:rsidRPr="004A2095">
        <w:rPr>
          <w:rFonts w:ascii="Times New Roman" w:hAnsi="Times New Roman" w:cs="Times New Roman"/>
          <w:lang w:eastAsia="zh-SG"/>
        </w:rPr>
        <w:tab/>
      </w:r>
      <w:r w:rsidRPr="004A2095">
        <w:rPr>
          <w:rFonts w:ascii="Times New Roman" w:hAnsi="Times New Roman" w:cs="Times New Roman"/>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sidRPr="004A2095">
        <w:rPr>
          <w:rFonts w:ascii="Times New Roman" w:hAnsi="Times New Roman" w:cs="Times New Roman"/>
          <w:lang w:eastAsia="zh-SG"/>
        </w:rPr>
        <w:t>р</w:t>
      </w:r>
      <w:r w:rsidRPr="004A2095">
        <w:rPr>
          <w:rFonts w:ascii="Times New Roman" w:hAnsi="Times New Roman" w:cs="Times New Roman"/>
          <w:lang w:val="sr-Latn-CS" w:eastAsia="zh-SG"/>
        </w:rPr>
        <w:t>шење обавеза, као и тренут</w:t>
      </w:r>
      <w:r w:rsidRPr="004A2095">
        <w:rPr>
          <w:rFonts w:ascii="Times New Roman" w:hAnsi="Times New Roman" w:cs="Times New Roman"/>
          <w:lang w:val="sr-Cyrl-CS" w:eastAsia="zh-SG"/>
        </w:rPr>
        <w:t>к</w:t>
      </w:r>
      <w:r w:rsidRPr="004A2095">
        <w:rPr>
          <w:rFonts w:ascii="Times New Roman" w:hAnsi="Times New Roman" w:cs="Times New Roman"/>
          <w:lang w:val="sr-Latn-CS" w:eastAsia="zh-SG"/>
        </w:rPr>
        <w:t>у престанка тих околности.</w:t>
      </w:r>
    </w:p>
    <w:p w:rsidR="00A16574" w:rsidRPr="004A2095" w:rsidRDefault="00A16574" w:rsidP="00A16574">
      <w:pPr>
        <w:pStyle w:val="NoSpacing"/>
        <w:jc w:val="both"/>
        <w:rPr>
          <w:rFonts w:ascii="Times New Roman" w:hAnsi="Times New Roman" w:cs="Times New Roman"/>
          <w:lang w:eastAsia="zh-SG"/>
        </w:rPr>
      </w:pPr>
      <w:r w:rsidRPr="004A2095">
        <w:rPr>
          <w:rFonts w:ascii="Times New Roman" w:hAnsi="Times New Roman" w:cs="Times New Roman"/>
          <w:lang w:eastAsia="zh-SG"/>
        </w:rPr>
        <w:tab/>
      </w:r>
      <w:r w:rsidRPr="004A2095">
        <w:rPr>
          <w:rFonts w:ascii="Times New Roman" w:hAnsi="Times New Roman" w:cs="Times New Roman"/>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A16574" w:rsidRPr="004A2095" w:rsidRDefault="00A16574" w:rsidP="00A16574">
      <w:pPr>
        <w:autoSpaceDE w:val="0"/>
        <w:autoSpaceDN w:val="0"/>
        <w:adjustRightInd w:val="0"/>
        <w:jc w:val="center"/>
        <w:rPr>
          <w:b/>
          <w:bCs/>
          <w:sz w:val="22"/>
          <w:szCs w:val="22"/>
          <w:lang w:val="ru-RU"/>
        </w:rPr>
      </w:pPr>
    </w:p>
    <w:p w:rsidR="00A16574" w:rsidRPr="004A2095" w:rsidRDefault="004A2095" w:rsidP="00A16574">
      <w:pPr>
        <w:pStyle w:val="NoSpacing"/>
        <w:jc w:val="both"/>
        <w:rPr>
          <w:rFonts w:ascii="Times New Roman" w:hAnsi="Times New Roman" w:cs="Times New Roman"/>
          <w:b/>
          <w:lang w:val="sr-Cyrl-CS" w:eastAsia="zh-SG"/>
        </w:rPr>
      </w:pPr>
      <w:r>
        <w:rPr>
          <w:rFonts w:ascii="Times New Roman" w:hAnsi="Times New Roman" w:cs="Times New Roman"/>
          <w:b/>
          <w:lang w:eastAsia="zh-SG"/>
        </w:rPr>
        <w:tab/>
      </w:r>
      <w:r w:rsidR="00A16574" w:rsidRPr="004A2095">
        <w:rPr>
          <w:rFonts w:ascii="Times New Roman" w:hAnsi="Times New Roman" w:cs="Times New Roman"/>
          <w:b/>
          <w:lang w:eastAsia="zh-SG"/>
        </w:rPr>
        <w:t>РОК ТРАЈАЊА УГОВОРА</w:t>
      </w:r>
    </w:p>
    <w:p w:rsidR="00A16574" w:rsidRPr="004A2095" w:rsidRDefault="00A16574" w:rsidP="00A16574">
      <w:pPr>
        <w:pStyle w:val="NoSpacing"/>
        <w:jc w:val="center"/>
        <w:rPr>
          <w:rFonts w:ascii="Times New Roman" w:hAnsi="Times New Roman" w:cs="Times New Roman"/>
          <w:lang w:eastAsia="zh-SG"/>
        </w:rPr>
      </w:pPr>
      <w:r w:rsidRPr="004A2095">
        <w:rPr>
          <w:rFonts w:ascii="Times New Roman" w:hAnsi="Times New Roman" w:cs="Times New Roman"/>
          <w:b/>
          <w:lang w:eastAsia="zh-SG"/>
        </w:rPr>
        <w:t xml:space="preserve">Члан </w:t>
      </w:r>
      <w:r w:rsidRPr="004A2095">
        <w:rPr>
          <w:rFonts w:ascii="Times New Roman" w:hAnsi="Times New Roman" w:cs="Times New Roman"/>
          <w:b/>
          <w:lang w:val="sr-Cyrl-CS" w:eastAsia="zh-SG"/>
        </w:rPr>
        <w:t>1</w:t>
      </w:r>
      <w:r w:rsidR="0066628C">
        <w:rPr>
          <w:rFonts w:ascii="Times New Roman" w:hAnsi="Times New Roman" w:cs="Times New Roman"/>
          <w:b/>
          <w:lang w:val="sr-Cyrl-CS" w:eastAsia="zh-SG"/>
        </w:rPr>
        <w:t>3</w:t>
      </w:r>
      <w:r w:rsidRPr="004A2095">
        <w:rPr>
          <w:rFonts w:ascii="Times New Roman" w:hAnsi="Times New Roman" w:cs="Times New Roman"/>
          <w:b/>
          <w:lang w:eastAsia="zh-SG"/>
        </w:rPr>
        <w:t>.</w:t>
      </w:r>
    </w:p>
    <w:p w:rsidR="00A16574" w:rsidRDefault="00A16574" w:rsidP="00B05692">
      <w:pPr>
        <w:suppressAutoHyphens w:val="0"/>
        <w:autoSpaceDE w:val="0"/>
        <w:autoSpaceDN w:val="0"/>
        <w:adjustRightInd w:val="0"/>
        <w:spacing w:line="240" w:lineRule="auto"/>
        <w:ind w:firstLine="708"/>
        <w:jc w:val="both"/>
        <w:rPr>
          <w:sz w:val="22"/>
          <w:szCs w:val="22"/>
          <w:lang w:val="sr-Cyrl-CS"/>
        </w:rPr>
      </w:pPr>
      <w:r w:rsidRPr="004A2095">
        <w:rPr>
          <w:sz w:val="22"/>
          <w:szCs w:val="22"/>
          <w:lang w:val="sr-Cyrl-CS"/>
        </w:rPr>
        <w:t xml:space="preserve">Уговор се закључује на </w:t>
      </w:r>
      <w:r w:rsidR="00B05692">
        <w:rPr>
          <w:sz w:val="22"/>
          <w:szCs w:val="22"/>
          <w:lang w:val="sr-Cyrl-CS"/>
        </w:rPr>
        <w:t>период од 01.05.2017. године до 30.09.2017. године</w:t>
      </w:r>
      <w:r w:rsidR="0066628C">
        <w:rPr>
          <w:sz w:val="22"/>
          <w:szCs w:val="22"/>
          <w:lang w:val="sr-Cyrl-CS"/>
        </w:rPr>
        <w:t>, односно почев од дана потписивања уговора уколико се поступак јавне набавке не оконча до наведеног датума</w:t>
      </w:r>
      <w:r w:rsidR="00B05692">
        <w:rPr>
          <w:sz w:val="22"/>
          <w:szCs w:val="22"/>
          <w:lang w:val="sr-Cyrl-CS"/>
        </w:rPr>
        <w:t>.</w:t>
      </w:r>
    </w:p>
    <w:p w:rsidR="00B05692" w:rsidRPr="004A2095" w:rsidRDefault="00B05692" w:rsidP="00B05692">
      <w:pPr>
        <w:suppressAutoHyphens w:val="0"/>
        <w:autoSpaceDE w:val="0"/>
        <w:autoSpaceDN w:val="0"/>
        <w:adjustRightInd w:val="0"/>
        <w:spacing w:line="240" w:lineRule="auto"/>
        <w:ind w:firstLine="708"/>
        <w:jc w:val="both"/>
        <w:rPr>
          <w:b/>
          <w:sz w:val="22"/>
          <w:szCs w:val="22"/>
          <w:lang w:val="sr-Cyrl-CS"/>
        </w:rPr>
      </w:pPr>
    </w:p>
    <w:p w:rsidR="00A16574" w:rsidRPr="004A2095" w:rsidRDefault="00A16574" w:rsidP="00A16574">
      <w:pPr>
        <w:pStyle w:val="NoSpacing"/>
        <w:jc w:val="center"/>
        <w:rPr>
          <w:rFonts w:ascii="Times New Roman" w:hAnsi="Times New Roman" w:cs="Times New Roman"/>
          <w:lang w:val="sr-Cyrl-CS"/>
        </w:rPr>
      </w:pPr>
      <w:r w:rsidRPr="004A2095">
        <w:rPr>
          <w:rFonts w:ascii="Times New Roman" w:hAnsi="Times New Roman" w:cs="Times New Roman"/>
          <w:b/>
          <w:lang w:val="sr-Cyrl-CS"/>
        </w:rPr>
        <w:t>Члан 1</w:t>
      </w:r>
      <w:r w:rsidR="0066628C">
        <w:rPr>
          <w:rFonts w:ascii="Times New Roman" w:hAnsi="Times New Roman" w:cs="Times New Roman"/>
          <w:b/>
          <w:lang w:val="sr-Cyrl-CS"/>
        </w:rPr>
        <w:t>4</w:t>
      </w:r>
      <w:r w:rsidRPr="004A2095">
        <w:rPr>
          <w:rFonts w:ascii="Times New Roman" w:hAnsi="Times New Roman" w:cs="Times New Roman"/>
          <w:lang w:val="sr-Cyrl-CS"/>
        </w:rPr>
        <w:t>.</w:t>
      </w:r>
    </w:p>
    <w:p w:rsidR="00A16574" w:rsidRPr="004A2095" w:rsidRDefault="00A16574" w:rsidP="00A16574">
      <w:pPr>
        <w:pStyle w:val="NoSpacing"/>
        <w:jc w:val="both"/>
        <w:rPr>
          <w:rFonts w:ascii="Times New Roman" w:hAnsi="Times New Roman" w:cs="Times New Roman"/>
          <w:lang w:val="sr-Latn-CS"/>
        </w:rPr>
      </w:pPr>
      <w:r w:rsidRPr="004A2095">
        <w:rPr>
          <w:rFonts w:ascii="Times New Roman" w:hAnsi="Times New Roman" w:cs="Times New Roman"/>
        </w:rPr>
        <w:tab/>
      </w:r>
      <w:r w:rsidRPr="004A2095">
        <w:rPr>
          <w:rFonts w:ascii="Times New Roman" w:hAnsi="Times New Roman" w:cs="Times New Roman"/>
          <w:lang w:val="sr-Latn-CS"/>
        </w:rPr>
        <w:t>Овај Уговор</w:t>
      </w:r>
      <w:r w:rsidRPr="004A2095">
        <w:rPr>
          <w:rFonts w:ascii="Times New Roman" w:hAnsi="Times New Roman" w:cs="Times New Roman"/>
          <w:lang w:val="sr-Cyrl-CS"/>
        </w:rPr>
        <w:t xml:space="preserve"> може престати</w:t>
      </w:r>
      <w:r w:rsidRPr="004A2095">
        <w:rPr>
          <w:rFonts w:ascii="Times New Roman" w:hAnsi="Times New Roman" w:cs="Times New Roman"/>
          <w:lang w:val="sr-Latn-CS"/>
        </w:rPr>
        <w:t xml:space="preserve"> да важи и пре истека периода на који је закључен:</w:t>
      </w:r>
    </w:p>
    <w:p w:rsidR="00A16574" w:rsidRPr="004A2095" w:rsidRDefault="00A16574" w:rsidP="00A16574">
      <w:pPr>
        <w:pStyle w:val="NoSpacing"/>
        <w:jc w:val="both"/>
        <w:rPr>
          <w:rFonts w:ascii="Times New Roman" w:hAnsi="Times New Roman" w:cs="Times New Roman"/>
          <w:lang w:val="sr-Latn-CS"/>
        </w:rPr>
      </w:pPr>
      <w:r w:rsidRPr="004A2095">
        <w:rPr>
          <w:rFonts w:ascii="Times New Roman" w:hAnsi="Times New Roman" w:cs="Times New Roman"/>
          <w:lang w:val="sr-Cyrl-CS"/>
        </w:rPr>
        <w:t>-</w:t>
      </w:r>
      <w:r w:rsidRPr="004A2095">
        <w:rPr>
          <w:rFonts w:ascii="Times New Roman" w:hAnsi="Times New Roman" w:cs="Times New Roman"/>
          <w:lang w:val="sr-Latn-CS"/>
        </w:rPr>
        <w:t>Споразумом уговорних страна у писменој форми и без отказног рока;</w:t>
      </w:r>
    </w:p>
    <w:p w:rsidR="00A16574" w:rsidRPr="004A2095" w:rsidRDefault="00A16574" w:rsidP="00A16574">
      <w:pPr>
        <w:pStyle w:val="NoSpacing"/>
        <w:jc w:val="both"/>
        <w:rPr>
          <w:rFonts w:ascii="Times New Roman" w:hAnsi="Times New Roman" w:cs="Times New Roman"/>
          <w:lang w:val="sr-Latn-CS"/>
        </w:rPr>
      </w:pPr>
      <w:r w:rsidRPr="004A2095">
        <w:rPr>
          <w:rFonts w:ascii="Times New Roman" w:hAnsi="Times New Roman" w:cs="Times New Roman"/>
          <w:lang w:val="sr-Cyrl-CS"/>
        </w:rPr>
        <w:t>-</w:t>
      </w:r>
      <w:r w:rsidRPr="004A2095">
        <w:rPr>
          <w:rFonts w:ascii="Times New Roman" w:hAnsi="Times New Roman" w:cs="Times New Roman"/>
          <w:lang w:val="sr-Latn-CS"/>
        </w:rPr>
        <w:t xml:space="preserve">Једностраним раскидом од стране Наручиоца, уколико </w:t>
      </w:r>
      <w:r w:rsidRPr="004A2095">
        <w:rPr>
          <w:rFonts w:ascii="Times New Roman" w:hAnsi="Times New Roman" w:cs="Times New Roman"/>
          <w:lang w:val="sr-Cyrl-CS"/>
        </w:rPr>
        <w:t xml:space="preserve">Добављач, </w:t>
      </w:r>
      <w:r w:rsidRPr="004A2095">
        <w:rPr>
          <w:rFonts w:ascii="Times New Roman" w:hAnsi="Times New Roman" w:cs="Times New Roman"/>
          <w:lang w:val="sr-Latn-CS"/>
        </w:rPr>
        <w:t xml:space="preserve"> делимично или у потпуности не извршава своје уговорне обавезе</w:t>
      </w:r>
      <w:r w:rsidRPr="004A2095">
        <w:rPr>
          <w:rFonts w:ascii="Times New Roman" w:hAnsi="Times New Roman" w:cs="Times New Roman"/>
          <w:lang w:val="sr-Cyrl-CS"/>
        </w:rPr>
        <w:t xml:space="preserve">, </w:t>
      </w:r>
      <w:r w:rsidRPr="004A2095">
        <w:rPr>
          <w:rFonts w:ascii="Times New Roman" w:hAnsi="Times New Roman" w:cs="Times New Roman"/>
          <w:lang w:val="sr-Latn-CS"/>
        </w:rPr>
        <w:t>са отказним роком од 7 дана од дана пријем</w:t>
      </w:r>
      <w:r w:rsidRPr="004A2095">
        <w:rPr>
          <w:rFonts w:ascii="Times New Roman" w:hAnsi="Times New Roman" w:cs="Times New Roman"/>
          <w:lang w:val="sr-Cyrl-CS"/>
        </w:rPr>
        <w:t>а</w:t>
      </w:r>
      <w:r w:rsidRPr="004A2095">
        <w:rPr>
          <w:rFonts w:ascii="Times New Roman" w:hAnsi="Times New Roman" w:cs="Times New Roman"/>
          <w:lang w:val="sr-Latn-CS"/>
        </w:rPr>
        <w:t xml:space="preserve"> обавештења о једностраном раскиду; </w:t>
      </w:r>
    </w:p>
    <w:p w:rsidR="00A16574" w:rsidRPr="004A2095" w:rsidRDefault="00A16574" w:rsidP="00A16574">
      <w:pPr>
        <w:pStyle w:val="NoSpacing"/>
        <w:jc w:val="both"/>
        <w:rPr>
          <w:rFonts w:ascii="Times New Roman" w:hAnsi="Times New Roman" w:cs="Times New Roman"/>
          <w:lang w:val="sr-Latn-CS"/>
        </w:rPr>
      </w:pPr>
      <w:r w:rsidRPr="004A2095">
        <w:rPr>
          <w:rFonts w:ascii="Times New Roman" w:hAnsi="Times New Roman" w:cs="Times New Roman"/>
          <w:lang w:val="sr-Cyrl-CS"/>
        </w:rPr>
        <w:t>-</w:t>
      </w:r>
      <w:r w:rsidRPr="004A2095">
        <w:rPr>
          <w:rFonts w:ascii="Times New Roman" w:hAnsi="Times New Roman" w:cs="Times New Roman"/>
          <w:lang w:val="sr-Latn-CS"/>
        </w:rPr>
        <w:t xml:space="preserve">Једностраним раскидом од стране </w:t>
      </w:r>
      <w:r w:rsidRPr="004A2095">
        <w:rPr>
          <w:rFonts w:ascii="Times New Roman" w:hAnsi="Times New Roman" w:cs="Times New Roman"/>
          <w:lang w:val="sr-Cyrl-CS"/>
        </w:rPr>
        <w:t>Добављача</w:t>
      </w:r>
      <w:r w:rsidRPr="004A2095">
        <w:rPr>
          <w:rFonts w:ascii="Times New Roman" w:hAnsi="Times New Roman" w:cs="Times New Roman"/>
          <w:lang w:val="sr-Latn-CS"/>
        </w:rPr>
        <w:t>, уколико Наручилац не испуњава своје уговорне обавезе, са отказним роком од 7 дана од дана пријем</w:t>
      </w:r>
      <w:r w:rsidRPr="004A2095">
        <w:rPr>
          <w:rFonts w:ascii="Times New Roman" w:hAnsi="Times New Roman" w:cs="Times New Roman"/>
          <w:lang w:val="sr-Cyrl-CS"/>
        </w:rPr>
        <w:t>а</w:t>
      </w:r>
      <w:r w:rsidRPr="004A2095">
        <w:rPr>
          <w:rFonts w:ascii="Times New Roman" w:hAnsi="Times New Roman" w:cs="Times New Roman"/>
          <w:lang w:val="sr-Latn-CS"/>
        </w:rPr>
        <w:t xml:space="preserve"> обавештења о једностраном раскиду; </w:t>
      </w:r>
    </w:p>
    <w:p w:rsidR="00A16574" w:rsidRPr="004A2095" w:rsidRDefault="00A16574" w:rsidP="00A16574">
      <w:pPr>
        <w:pStyle w:val="NoSpacing"/>
        <w:jc w:val="both"/>
        <w:rPr>
          <w:rFonts w:ascii="Times New Roman" w:hAnsi="Times New Roman" w:cs="Times New Roman"/>
        </w:rPr>
      </w:pPr>
      <w:r w:rsidRPr="004A2095">
        <w:rPr>
          <w:rFonts w:ascii="Times New Roman" w:hAnsi="Times New Roman" w:cs="Times New Roman"/>
          <w:lang w:val="sr-Cyrl-CS"/>
        </w:rPr>
        <w:t>-</w:t>
      </w:r>
      <w:r w:rsidRPr="004A2095">
        <w:rPr>
          <w:rFonts w:ascii="Times New Roman" w:hAnsi="Times New Roman" w:cs="Times New Roman"/>
          <w:lang w:val="sr-Latn-CS"/>
        </w:rPr>
        <w:t xml:space="preserve">Једностраним раскидом од стране Наручиоца, у случају престанка потребе Наручиоца за </w:t>
      </w:r>
      <w:r w:rsidRPr="004A2095">
        <w:rPr>
          <w:rFonts w:ascii="Times New Roman" w:hAnsi="Times New Roman" w:cs="Times New Roman"/>
          <w:lang w:val="sr-Cyrl-CS"/>
        </w:rPr>
        <w:t>предметним услугама</w:t>
      </w:r>
      <w:r w:rsidRPr="004A2095">
        <w:rPr>
          <w:rFonts w:ascii="Times New Roman" w:hAnsi="Times New Roman" w:cs="Times New Roman"/>
          <w:lang w:val="sr-Latn-CS"/>
        </w:rPr>
        <w:t xml:space="preserve">, у ком случају уговор престаје да важи даном пријема обавештења о престанку потребе, без обавезе Наручиоца да </w:t>
      </w:r>
      <w:r w:rsidRPr="004A2095">
        <w:rPr>
          <w:rFonts w:ascii="Times New Roman" w:hAnsi="Times New Roman" w:cs="Times New Roman"/>
          <w:lang w:val="sr-Cyrl-CS"/>
        </w:rPr>
        <w:t>Добављачу</w:t>
      </w:r>
      <w:r w:rsidRPr="004A2095">
        <w:rPr>
          <w:rFonts w:ascii="Times New Roman" w:hAnsi="Times New Roman" w:cs="Times New Roman"/>
          <w:lang w:val="sr-Latn-CS"/>
        </w:rPr>
        <w:t xml:space="preserve"> на</w:t>
      </w:r>
      <w:r w:rsidRPr="004A2095">
        <w:rPr>
          <w:rFonts w:ascii="Times New Roman" w:hAnsi="Times New Roman" w:cs="Times New Roman"/>
          <w:lang w:val="sr-Cyrl-CS"/>
        </w:rPr>
        <w:t>до</w:t>
      </w:r>
      <w:r w:rsidRPr="004A2095">
        <w:rPr>
          <w:rFonts w:ascii="Times New Roman" w:hAnsi="Times New Roman" w:cs="Times New Roman"/>
          <w:lang w:val="sr-Latn-CS"/>
        </w:rPr>
        <w:t>кнади евентуалну штету коју би услед тога претрпео и трошкове које је имао у вези са закључењем овог Уговора</w:t>
      </w:r>
    </w:p>
    <w:p w:rsidR="00A16574" w:rsidRPr="004A2095" w:rsidRDefault="00A16574" w:rsidP="00A16574">
      <w:pPr>
        <w:pStyle w:val="NoSpacing"/>
        <w:jc w:val="both"/>
        <w:rPr>
          <w:rFonts w:ascii="Times New Roman" w:hAnsi="Times New Roman" w:cs="Times New Roman"/>
        </w:rPr>
      </w:pPr>
      <w:r w:rsidRPr="004A2095">
        <w:rPr>
          <w:rFonts w:ascii="Times New Roman" w:hAnsi="Times New Roman" w:cs="Times New Roman"/>
        </w:rPr>
        <w:t>-У случају утрошка средстава предвиђених за реализацију овог уговора.</w:t>
      </w:r>
    </w:p>
    <w:p w:rsidR="00A16574" w:rsidRPr="004A2095" w:rsidRDefault="00A16574" w:rsidP="00A16574">
      <w:pPr>
        <w:pStyle w:val="NoSpacing"/>
        <w:jc w:val="both"/>
        <w:rPr>
          <w:rFonts w:ascii="Times New Roman" w:hAnsi="Times New Roman" w:cs="Times New Roman"/>
          <w:lang w:val="sr-Latn-CS"/>
        </w:rPr>
      </w:pPr>
      <w:r w:rsidRPr="004A2095">
        <w:rPr>
          <w:rFonts w:ascii="Times New Roman" w:hAnsi="Times New Roman" w:cs="Times New Roman"/>
          <w:lang w:val="sr-Cyrl-CS"/>
        </w:rPr>
        <w:t>-</w:t>
      </w:r>
      <w:r w:rsidRPr="004A2095">
        <w:rPr>
          <w:rFonts w:ascii="Times New Roman" w:hAnsi="Times New Roman" w:cs="Times New Roman"/>
          <w:lang w:val="sr-Latn-CS"/>
        </w:rPr>
        <w:t>У другим случ</w:t>
      </w:r>
      <w:r w:rsidRPr="004A2095">
        <w:rPr>
          <w:rFonts w:ascii="Times New Roman" w:hAnsi="Times New Roman" w:cs="Times New Roman"/>
          <w:lang w:val="sr-Cyrl-CS"/>
        </w:rPr>
        <w:t>а</w:t>
      </w:r>
      <w:r w:rsidRPr="004A2095">
        <w:rPr>
          <w:rFonts w:ascii="Times New Roman" w:hAnsi="Times New Roman" w:cs="Times New Roman"/>
          <w:lang w:val="sr-Latn-CS"/>
        </w:rPr>
        <w:t>јевима предвиђеним Законом и овим Уговором.</w:t>
      </w:r>
    </w:p>
    <w:p w:rsidR="00A16574" w:rsidRPr="004A2095" w:rsidRDefault="00A16574" w:rsidP="00A16574">
      <w:pPr>
        <w:pStyle w:val="NoSpacing"/>
        <w:ind w:firstLine="708"/>
        <w:jc w:val="both"/>
        <w:rPr>
          <w:rFonts w:ascii="Times New Roman" w:hAnsi="Times New Roman" w:cs="Times New Roman"/>
          <w:lang w:val="sr-Cyrl-CS" w:eastAsia="zh-SG"/>
        </w:rPr>
      </w:pPr>
      <w:r w:rsidRPr="004A2095">
        <w:rPr>
          <w:rFonts w:ascii="Times New Roman" w:hAnsi="Times New Roman" w:cs="Times New Roman"/>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4A2095">
        <w:rPr>
          <w:rFonts w:ascii="Times New Roman" w:hAnsi="Times New Roman" w:cs="Times New Roman"/>
          <w:lang w:val="sr-Cyrl-CS" w:eastAsia="zh-SG"/>
        </w:rPr>
        <w:t>.</w:t>
      </w:r>
    </w:p>
    <w:p w:rsidR="00A16574" w:rsidRPr="004A2095" w:rsidRDefault="00A16574" w:rsidP="00A16574">
      <w:pPr>
        <w:pStyle w:val="NoSpacing"/>
        <w:jc w:val="both"/>
        <w:rPr>
          <w:rFonts w:ascii="Times New Roman" w:hAnsi="Times New Roman" w:cs="Times New Roman"/>
          <w:b/>
          <w:lang w:val="sr-Cyrl-CS" w:eastAsia="zh-SG"/>
        </w:rPr>
      </w:pPr>
    </w:p>
    <w:p w:rsidR="00A16574" w:rsidRPr="004A2095" w:rsidRDefault="004A2095" w:rsidP="00A16574">
      <w:pPr>
        <w:pStyle w:val="NoSpacing"/>
        <w:jc w:val="both"/>
        <w:rPr>
          <w:rFonts w:ascii="Times New Roman" w:hAnsi="Times New Roman" w:cs="Times New Roman"/>
          <w:b/>
          <w:bCs/>
          <w:lang w:val="sr-Cyrl-CS"/>
        </w:rPr>
      </w:pPr>
      <w:r>
        <w:rPr>
          <w:rFonts w:ascii="Times New Roman" w:hAnsi="Times New Roman" w:cs="Times New Roman"/>
          <w:b/>
          <w:lang w:val="sr-Cyrl-CS" w:eastAsia="zh-SG"/>
        </w:rPr>
        <w:tab/>
      </w:r>
      <w:r w:rsidR="00A16574" w:rsidRPr="004A2095">
        <w:rPr>
          <w:rFonts w:ascii="Times New Roman" w:hAnsi="Times New Roman" w:cs="Times New Roman"/>
          <w:b/>
          <w:lang w:val="sr-Cyrl-CS" w:eastAsia="zh-SG"/>
        </w:rPr>
        <w:t>ОСТАЛЕ ОДРЕДБЕ</w:t>
      </w:r>
    </w:p>
    <w:p w:rsidR="00A16574" w:rsidRPr="004A2095" w:rsidRDefault="00A16574" w:rsidP="00A16574">
      <w:pPr>
        <w:autoSpaceDE w:val="0"/>
        <w:autoSpaceDN w:val="0"/>
        <w:adjustRightInd w:val="0"/>
        <w:jc w:val="center"/>
        <w:rPr>
          <w:b/>
          <w:bCs/>
          <w:sz w:val="22"/>
          <w:szCs w:val="22"/>
          <w:lang w:val="ru-RU"/>
        </w:rPr>
      </w:pPr>
      <w:r w:rsidRPr="004A2095">
        <w:rPr>
          <w:b/>
          <w:bCs/>
          <w:sz w:val="22"/>
          <w:szCs w:val="22"/>
          <w:lang w:val="sr-Cyrl-CS"/>
        </w:rPr>
        <w:t>Члан 1</w:t>
      </w:r>
      <w:r w:rsidR="0066628C">
        <w:rPr>
          <w:b/>
          <w:bCs/>
          <w:sz w:val="22"/>
          <w:szCs w:val="22"/>
          <w:lang w:val="sr-Cyrl-CS"/>
        </w:rPr>
        <w:t>5</w:t>
      </w:r>
      <w:r w:rsidRPr="004A2095">
        <w:rPr>
          <w:b/>
          <w:bCs/>
          <w:sz w:val="22"/>
          <w:szCs w:val="22"/>
          <w:lang w:val="ru-RU"/>
        </w:rPr>
        <w:t>.</w:t>
      </w:r>
    </w:p>
    <w:p w:rsidR="00A16574" w:rsidRPr="004A2095" w:rsidRDefault="00A16574" w:rsidP="00A16574">
      <w:pPr>
        <w:autoSpaceDE w:val="0"/>
        <w:autoSpaceDN w:val="0"/>
        <w:adjustRightInd w:val="0"/>
        <w:ind w:firstLine="720"/>
        <w:jc w:val="both"/>
        <w:rPr>
          <w:sz w:val="22"/>
          <w:szCs w:val="22"/>
          <w:lang w:val="ru-RU"/>
        </w:rPr>
      </w:pPr>
      <w:r w:rsidRPr="004A2095">
        <w:rPr>
          <w:sz w:val="22"/>
          <w:szCs w:val="22"/>
          <w:lang w:val="ru-RU"/>
        </w:rPr>
        <w:t xml:space="preserve">Све евентуалне спорове који настану из, или поводом, овог уговора - уговорне стране ће покушати да реше споразумно. </w:t>
      </w:r>
    </w:p>
    <w:p w:rsidR="00A16574" w:rsidRPr="004A2095" w:rsidRDefault="00A16574" w:rsidP="00A16574">
      <w:pPr>
        <w:autoSpaceDE w:val="0"/>
        <w:autoSpaceDN w:val="0"/>
        <w:adjustRightInd w:val="0"/>
        <w:ind w:firstLine="720"/>
        <w:jc w:val="both"/>
        <w:rPr>
          <w:sz w:val="22"/>
          <w:szCs w:val="22"/>
          <w:lang w:val="ru-RU"/>
        </w:rPr>
      </w:pPr>
      <w:r w:rsidRPr="004A2095">
        <w:rPr>
          <w:bCs/>
          <w:sz w:val="22"/>
          <w:szCs w:val="22"/>
          <w:lang w:val="ru-RU"/>
        </w:rPr>
        <w:t>Уколико спорови између Наручиоца и Добављача не буду решени споразумно, уговара се надлежност  Привредног суда у Пожаревцу.</w:t>
      </w:r>
    </w:p>
    <w:p w:rsidR="00A16574" w:rsidRPr="004A2095" w:rsidRDefault="00A16574" w:rsidP="00A16574">
      <w:pPr>
        <w:autoSpaceDE w:val="0"/>
        <w:autoSpaceDN w:val="0"/>
        <w:adjustRightInd w:val="0"/>
        <w:jc w:val="center"/>
        <w:rPr>
          <w:b/>
          <w:bCs/>
          <w:sz w:val="22"/>
          <w:szCs w:val="22"/>
          <w:lang w:val="ru-RU"/>
        </w:rPr>
      </w:pPr>
    </w:p>
    <w:p w:rsidR="00A16574" w:rsidRPr="004A2095" w:rsidRDefault="00A16574" w:rsidP="00A16574">
      <w:pPr>
        <w:autoSpaceDE w:val="0"/>
        <w:autoSpaceDN w:val="0"/>
        <w:adjustRightInd w:val="0"/>
        <w:jc w:val="center"/>
        <w:rPr>
          <w:sz w:val="22"/>
          <w:szCs w:val="22"/>
          <w:lang w:val="ru-RU"/>
        </w:rPr>
      </w:pPr>
      <w:r w:rsidRPr="004A2095">
        <w:rPr>
          <w:b/>
          <w:bCs/>
          <w:sz w:val="22"/>
          <w:szCs w:val="22"/>
          <w:lang w:val="sr-Cyrl-CS"/>
        </w:rPr>
        <w:t>Члан 1</w:t>
      </w:r>
      <w:r w:rsidR="0066628C">
        <w:rPr>
          <w:b/>
          <w:bCs/>
          <w:sz w:val="22"/>
          <w:szCs w:val="22"/>
          <w:lang w:val="sr-Cyrl-CS"/>
        </w:rPr>
        <w:t>6</w:t>
      </w:r>
      <w:r w:rsidRPr="004A2095">
        <w:rPr>
          <w:sz w:val="22"/>
          <w:szCs w:val="22"/>
          <w:lang w:val="ru-RU"/>
        </w:rPr>
        <w:t>.</w:t>
      </w:r>
    </w:p>
    <w:p w:rsidR="00A16574" w:rsidRPr="004A2095" w:rsidRDefault="00A16574" w:rsidP="00A16574">
      <w:pPr>
        <w:autoSpaceDE w:val="0"/>
        <w:autoSpaceDN w:val="0"/>
        <w:adjustRightInd w:val="0"/>
        <w:ind w:firstLine="720"/>
        <w:jc w:val="both"/>
        <w:rPr>
          <w:sz w:val="22"/>
          <w:szCs w:val="22"/>
          <w:lang w:val="sr-Cyrl-CS"/>
        </w:rPr>
      </w:pPr>
      <w:r w:rsidRPr="004A2095">
        <w:rPr>
          <w:bCs/>
          <w:sz w:val="22"/>
          <w:szCs w:val="22"/>
          <w:lang w:val="sr-Cyrl-CS"/>
        </w:rPr>
        <w:t>На све што није регулисано клаузулама овог уговора, примениће се одредбе Закона о облигационим односима.</w:t>
      </w:r>
    </w:p>
    <w:p w:rsidR="00A16574" w:rsidRPr="004A2095" w:rsidRDefault="00A16574" w:rsidP="00A16574">
      <w:pPr>
        <w:autoSpaceDE w:val="0"/>
        <w:autoSpaceDN w:val="0"/>
        <w:adjustRightInd w:val="0"/>
        <w:ind w:firstLine="720"/>
        <w:jc w:val="both"/>
        <w:rPr>
          <w:sz w:val="22"/>
          <w:szCs w:val="22"/>
          <w:lang w:val="ru-RU"/>
        </w:rPr>
      </w:pPr>
      <w:r w:rsidRPr="004A2095">
        <w:rPr>
          <w:bCs/>
          <w:sz w:val="22"/>
          <w:szCs w:val="22"/>
          <w:lang w:val="sr-Cyrl-CS"/>
        </w:rPr>
        <w:t>Овај уговор је сачињен у 4 (четири) истоветна примерка, по 2 (два) за обе уговорне стране.</w:t>
      </w:r>
    </w:p>
    <w:p w:rsidR="00A16574" w:rsidRPr="004A2095" w:rsidRDefault="00A16574" w:rsidP="00A16574">
      <w:pPr>
        <w:autoSpaceDE w:val="0"/>
        <w:autoSpaceDN w:val="0"/>
        <w:adjustRightInd w:val="0"/>
        <w:ind w:firstLine="720"/>
        <w:jc w:val="both"/>
        <w:rPr>
          <w:bCs/>
          <w:sz w:val="22"/>
          <w:szCs w:val="22"/>
          <w:lang w:val="sr-Cyrl-CS"/>
        </w:rPr>
      </w:pPr>
      <w:r w:rsidRPr="004A2095">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16574" w:rsidRPr="004A2095" w:rsidRDefault="00A16574" w:rsidP="00A16574">
      <w:pPr>
        <w:pStyle w:val="NoSpacing"/>
        <w:jc w:val="both"/>
        <w:rPr>
          <w:rFonts w:ascii="Times New Roman" w:hAnsi="Times New Roman" w:cs="Times New Roman"/>
          <w:b/>
          <w:lang w:val="sr-Cyrl-CS"/>
        </w:rPr>
      </w:pPr>
      <w:r w:rsidRPr="004A2095">
        <w:rPr>
          <w:rFonts w:ascii="Times New Roman" w:hAnsi="Times New Roman" w:cs="Times New Roman"/>
        </w:rPr>
        <w:t>Сваки уредно потписан и оверен примерак уговора представља оригинал и производи једнако правно дејство</w:t>
      </w:r>
      <w:r w:rsidRPr="004A2095">
        <w:rPr>
          <w:rFonts w:ascii="Times New Roman" w:hAnsi="Times New Roman" w:cs="Times New Roman"/>
          <w:lang w:val="sr-Cyrl-CS"/>
        </w:rPr>
        <w:t>.</w:t>
      </w:r>
    </w:p>
    <w:p w:rsidR="00A16574" w:rsidRPr="004A2095" w:rsidRDefault="00A16574" w:rsidP="00A16574">
      <w:pPr>
        <w:ind w:firstLine="2592"/>
        <w:jc w:val="both"/>
        <w:rPr>
          <w:b/>
          <w:kern w:val="2"/>
          <w:sz w:val="22"/>
          <w:szCs w:val="22"/>
          <w:lang w:val="sr-Cyrl-CS"/>
        </w:rPr>
      </w:pPr>
    </w:p>
    <w:p w:rsidR="00A16574" w:rsidRPr="004A2095" w:rsidRDefault="00A16574" w:rsidP="00A16574">
      <w:pPr>
        <w:ind w:firstLine="2592"/>
        <w:jc w:val="both"/>
        <w:rPr>
          <w:b/>
          <w:kern w:val="2"/>
          <w:sz w:val="22"/>
          <w:szCs w:val="22"/>
          <w:lang w:val="sr-Cyrl-CS"/>
        </w:rPr>
      </w:pPr>
    </w:p>
    <w:p w:rsidR="00A16574" w:rsidRPr="004A2095" w:rsidRDefault="00A16574" w:rsidP="00A16574">
      <w:pPr>
        <w:jc w:val="both"/>
        <w:rPr>
          <w:b/>
          <w:kern w:val="2"/>
          <w:sz w:val="22"/>
          <w:szCs w:val="22"/>
          <w:lang w:val="sr-Cyrl-CS"/>
        </w:rPr>
      </w:pPr>
      <w:r w:rsidRPr="004A2095">
        <w:rPr>
          <w:b/>
          <w:kern w:val="2"/>
          <w:sz w:val="22"/>
          <w:szCs w:val="22"/>
          <w:lang w:val="sr-Cyrl-CS"/>
        </w:rPr>
        <w:t xml:space="preserve">                            НАРУЧИЛАЦ</w:t>
      </w:r>
      <w:r w:rsidRPr="004A2095">
        <w:rPr>
          <w:b/>
          <w:kern w:val="2"/>
          <w:sz w:val="22"/>
          <w:szCs w:val="22"/>
        </w:rPr>
        <w:tab/>
      </w:r>
      <w:r w:rsidRPr="004A2095">
        <w:rPr>
          <w:b/>
          <w:kern w:val="2"/>
          <w:sz w:val="22"/>
          <w:szCs w:val="22"/>
        </w:rPr>
        <w:tab/>
      </w:r>
      <w:r w:rsidRPr="004A2095">
        <w:rPr>
          <w:b/>
          <w:kern w:val="2"/>
          <w:sz w:val="22"/>
          <w:szCs w:val="22"/>
        </w:rPr>
        <w:tab/>
      </w:r>
      <w:r w:rsidRPr="004A2095">
        <w:rPr>
          <w:b/>
          <w:kern w:val="2"/>
          <w:sz w:val="22"/>
          <w:szCs w:val="22"/>
        </w:rPr>
        <w:tab/>
      </w:r>
      <w:r w:rsidRPr="004A2095">
        <w:rPr>
          <w:b/>
          <w:kern w:val="2"/>
          <w:sz w:val="22"/>
          <w:szCs w:val="22"/>
          <w:lang w:val="sr-Cyrl-CS"/>
        </w:rPr>
        <w:tab/>
        <w:t xml:space="preserve">              ДОБАВЉАЧ</w:t>
      </w:r>
    </w:p>
    <w:p w:rsidR="00A16574" w:rsidRPr="004A2095" w:rsidRDefault="00A16574" w:rsidP="00A16574">
      <w:pPr>
        <w:ind w:firstLine="2592"/>
        <w:rPr>
          <w:kern w:val="2"/>
          <w:sz w:val="22"/>
          <w:szCs w:val="22"/>
          <w:lang w:val="sr-Cyrl-CS"/>
        </w:rPr>
      </w:pPr>
    </w:p>
    <w:p w:rsidR="00A16574" w:rsidRDefault="00A16574" w:rsidP="00A16574">
      <w:pPr>
        <w:rPr>
          <w:kern w:val="2"/>
          <w:sz w:val="22"/>
          <w:szCs w:val="22"/>
          <w:lang w:val="sr-Cyrl-CS"/>
        </w:rPr>
      </w:pPr>
      <w:r w:rsidRPr="004A2095">
        <w:rPr>
          <w:kern w:val="2"/>
          <w:sz w:val="22"/>
          <w:szCs w:val="22"/>
          <w:lang w:val="sr-Cyrl-CS"/>
        </w:rPr>
        <w:t xml:space="preserve">                  __________________________</w:t>
      </w:r>
      <w:r w:rsidRPr="004A2095">
        <w:rPr>
          <w:kern w:val="2"/>
          <w:sz w:val="22"/>
          <w:szCs w:val="22"/>
          <w:lang w:val="sr-Cyrl-CS"/>
        </w:rPr>
        <w:tab/>
      </w:r>
      <w:r w:rsidRPr="004A2095">
        <w:rPr>
          <w:kern w:val="2"/>
          <w:sz w:val="22"/>
          <w:szCs w:val="22"/>
          <w:lang w:val="sr-Cyrl-CS"/>
        </w:rPr>
        <w:tab/>
      </w:r>
      <w:r w:rsidRPr="004A2095">
        <w:rPr>
          <w:kern w:val="2"/>
          <w:sz w:val="22"/>
          <w:szCs w:val="22"/>
          <w:lang w:val="sr-Cyrl-CS"/>
        </w:rPr>
        <w:tab/>
        <w:t xml:space="preserve">        ____________________________</w:t>
      </w:r>
    </w:p>
    <w:p w:rsidR="00A16574" w:rsidRDefault="00A16574" w:rsidP="00A16574">
      <w:pPr>
        <w:jc w:val="center"/>
        <w:rPr>
          <w:bCs/>
          <w:color w:val="auto"/>
          <w:kern w:val="2"/>
          <w:sz w:val="22"/>
          <w:szCs w:val="22"/>
          <w:lang w:val="sr-Cyrl-CS"/>
        </w:rPr>
      </w:pPr>
      <w:r>
        <w:rPr>
          <w:kern w:val="2"/>
          <w:sz w:val="22"/>
          <w:szCs w:val="22"/>
          <w:lang w:val="sr-Cyrl-CS"/>
        </w:rPr>
        <w:tab/>
      </w:r>
    </w:p>
    <w:p w:rsidR="00A16574" w:rsidRPr="0066628C" w:rsidRDefault="00A16574" w:rsidP="00A16574">
      <w:pPr>
        <w:ind w:left="720"/>
        <w:jc w:val="both"/>
        <w:rPr>
          <w:b/>
          <w:bCs/>
          <w:color w:val="auto"/>
          <w:sz w:val="20"/>
          <w:szCs w:val="20"/>
        </w:rPr>
      </w:pPr>
      <w:r w:rsidRPr="0066628C">
        <w:rPr>
          <w:b/>
          <w:bCs/>
          <w:i/>
          <w:iCs/>
          <w:color w:val="auto"/>
          <w:sz w:val="20"/>
          <w:szCs w:val="20"/>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A16574" w:rsidRPr="0066628C" w:rsidRDefault="00A16574" w:rsidP="00A16574">
      <w:pPr>
        <w:rPr>
          <w:kern w:val="0"/>
          <w:sz w:val="20"/>
          <w:szCs w:val="20"/>
          <w:lang w:val="sr-Latn-CS" w:eastAsia="en-US"/>
        </w:rPr>
      </w:pPr>
    </w:p>
    <w:p w:rsidR="00A16574" w:rsidRPr="0066628C" w:rsidRDefault="00A16574" w:rsidP="00A16574">
      <w:pPr>
        <w:autoSpaceDE w:val="0"/>
        <w:autoSpaceDN w:val="0"/>
        <w:adjustRightInd w:val="0"/>
        <w:jc w:val="both"/>
        <w:rPr>
          <w:b/>
          <w:bCs/>
          <w:i/>
          <w:color w:val="auto"/>
          <w:kern w:val="0"/>
          <w:sz w:val="20"/>
          <w:szCs w:val="20"/>
          <w:u w:val="single"/>
          <w:lang w:val="sr-Cyrl-CS" w:eastAsia="en-US"/>
        </w:rPr>
      </w:pPr>
      <w:r w:rsidRPr="0066628C">
        <w:rPr>
          <w:b/>
          <w:bCs/>
          <w:i/>
          <w:color w:val="auto"/>
          <w:kern w:val="0"/>
          <w:sz w:val="20"/>
          <w:szCs w:val="20"/>
          <w:u w:val="single"/>
          <w:lang w:val="sr-Cyrl-CS" w:eastAsia="en-US"/>
        </w:rPr>
        <w:t>Понуђач, у знак прихватања Модела уговора, мора исти попунити, потписатии оверити печатом.</w:t>
      </w:r>
    </w:p>
    <w:p w:rsidR="00A16574" w:rsidRPr="00381702" w:rsidRDefault="00A16574" w:rsidP="00A16574">
      <w:pPr>
        <w:shd w:val="clear" w:color="auto" w:fill="C6D9F1"/>
        <w:jc w:val="center"/>
        <w:rPr>
          <w:rFonts w:ascii="Arial" w:hAnsi="Arial" w:cs="Arial"/>
          <w:b/>
          <w:bCs/>
          <w:i/>
          <w:iCs/>
        </w:rPr>
      </w:pPr>
      <w:r w:rsidRPr="00EE2195">
        <w:rPr>
          <w:rFonts w:ascii="Arial" w:hAnsi="Arial" w:cs="Arial"/>
          <w:b/>
          <w:bCs/>
          <w:i/>
          <w:iCs/>
        </w:rPr>
        <w:lastRenderedPageBreak/>
        <w:t>VIII УПУТСТВО ПОНУЂАЧИМА КАКО ДА САЧИНЕ ПОНУДУ</w:t>
      </w:r>
    </w:p>
    <w:p w:rsidR="00A16574" w:rsidRPr="00381702" w:rsidRDefault="00A16574" w:rsidP="00A16574">
      <w:pPr>
        <w:pStyle w:val="BodyText2"/>
        <w:spacing w:line="100" w:lineRule="atLeast"/>
        <w:jc w:val="both"/>
        <w:rPr>
          <w:bCs/>
          <w:i/>
          <w:color w:val="auto"/>
          <w:lang w:val="sr-Cyrl-CS"/>
        </w:rPr>
      </w:pPr>
    </w:p>
    <w:p w:rsidR="00A16574" w:rsidRPr="00381702" w:rsidRDefault="00A16574" w:rsidP="00A16574">
      <w:pPr>
        <w:jc w:val="both"/>
        <w:rPr>
          <w:b/>
          <w:bCs/>
          <w:i/>
          <w:iCs/>
        </w:rPr>
      </w:pPr>
      <w:r w:rsidRPr="00381702">
        <w:rPr>
          <w:b/>
          <w:bCs/>
          <w:i/>
          <w:iCs/>
        </w:rPr>
        <w:t>1. ПОДАЦИ О ЈЕЗИКУ НА КОЈЕМ ПОНУДА МОРА ДА БУДЕ САСТАВЉЕНА</w:t>
      </w:r>
    </w:p>
    <w:p w:rsidR="00A16574" w:rsidRPr="00381702" w:rsidRDefault="00A16574" w:rsidP="00A16574">
      <w:pPr>
        <w:jc w:val="both"/>
        <w:rPr>
          <w:b/>
          <w:bCs/>
          <w:i/>
          <w:iCs/>
        </w:rPr>
      </w:pPr>
    </w:p>
    <w:p w:rsidR="00A16574" w:rsidRPr="00381702" w:rsidRDefault="00A16574" w:rsidP="00A16574">
      <w:pPr>
        <w:jc w:val="both"/>
        <w:rPr>
          <w:b/>
          <w:bCs/>
          <w:i/>
          <w:iCs/>
        </w:rPr>
      </w:pPr>
      <w:r w:rsidRPr="00381702">
        <w:t>Понуђач подноси понуду на српском језику.</w:t>
      </w:r>
    </w:p>
    <w:p w:rsidR="00A16574" w:rsidRDefault="00A16574" w:rsidP="00A16574">
      <w:pPr>
        <w:jc w:val="both"/>
        <w:rPr>
          <w:b/>
          <w:bCs/>
          <w:i/>
          <w:iCs/>
        </w:rPr>
      </w:pPr>
    </w:p>
    <w:p w:rsidR="00A16574" w:rsidRPr="00381702" w:rsidRDefault="00A16574" w:rsidP="00A16574">
      <w:pPr>
        <w:jc w:val="both"/>
        <w:rPr>
          <w:rFonts w:eastAsia="TimesNewRomanPSMT"/>
          <w:bCs/>
          <w:lang w:val="sr-Cyrl-CS"/>
        </w:rPr>
      </w:pPr>
      <w:r w:rsidRPr="00381702">
        <w:rPr>
          <w:b/>
          <w:bCs/>
          <w:i/>
          <w:iCs/>
        </w:rPr>
        <w:t>2. НАЧИН НА КОЈИ ПОНУДА МОРА ДА БУДЕ САЧИЊЕНА</w:t>
      </w:r>
    </w:p>
    <w:p w:rsidR="00A16574" w:rsidRPr="00381702" w:rsidRDefault="00A16574" w:rsidP="00A16574">
      <w:pPr>
        <w:jc w:val="both"/>
        <w:rPr>
          <w:rFonts w:eastAsia="TimesNewRomanPSMT"/>
          <w:bCs/>
        </w:rPr>
      </w:pPr>
    </w:p>
    <w:p w:rsidR="00A16574" w:rsidRPr="00381702" w:rsidRDefault="00A16574" w:rsidP="00A16574">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16574" w:rsidRPr="00381702" w:rsidRDefault="00A16574" w:rsidP="00A16574">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A16574" w:rsidRPr="00381702" w:rsidRDefault="00A16574" w:rsidP="00A16574">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6574" w:rsidRPr="00381702" w:rsidRDefault="00A16574" w:rsidP="00A16574">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t>услуга</w:t>
      </w:r>
      <w:r w:rsidRPr="00381702">
        <w:rPr>
          <w:lang w:val="sr-Cyrl-CS"/>
        </w:rPr>
        <w:t xml:space="preserve">  – </w:t>
      </w:r>
      <w:r w:rsidR="00B05692" w:rsidRPr="009C69E9">
        <w:rPr>
          <w:b/>
        </w:rPr>
        <w:t>Одржавање чистоће у насељу Бели багрем и Сребрно</w:t>
      </w:r>
      <w:r w:rsidR="00B05692">
        <w:rPr>
          <w:b/>
        </w:rPr>
        <w:t>м</w:t>
      </w:r>
      <w:r w:rsidR="00B05692" w:rsidRPr="009C69E9">
        <w:rPr>
          <w:b/>
        </w:rPr>
        <w:t xml:space="preserve"> језер</w:t>
      </w:r>
      <w:r w:rsidR="00B05692">
        <w:rPr>
          <w:b/>
        </w:rPr>
        <w:t>у</w:t>
      </w:r>
      <w:r w:rsidRPr="004F070E">
        <w:rPr>
          <w:b/>
          <w:sz w:val="22"/>
          <w:szCs w:val="22"/>
          <w:lang w:val="sr-Cyrl-CS"/>
        </w:rPr>
        <w:t>,</w:t>
      </w:r>
      <w:r w:rsidR="00611961">
        <w:rPr>
          <w:b/>
          <w:sz w:val="22"/>
          <w:szCs w:val="22"/>
          <w:lang w:val="sr-Cyrl-CS"/>
        </w:rPr>
        <w:t xml:space="preserve"> </w:t>
      </w:r>
      <w:r w:rsidRPr="00E044DC">
        <w:rPr>
          <w:b/>
          <w:bCs/>
          <w:lang w:val="sr-Cyrl-CS"/>
        </w:rPr>
        <w:t>ЈН бр.</w:t>
      </w:r>
      <w:r w:rsidR="00B05692">
        <w:rPr>
          <w:b/>
          <w:bCs/>
          <w:lang w:val="sr-Cyrl-CS"/>
        </w:rPr>
        <w:t>27</w:t>
      </w:r>
      <w:r w:rsidR="00EC655E">
        <w:rPr>
          <w:b/>
          <w:bCs/>
          <w:lang w:val="sr-Cyrl-CS"/>
        </w:rPr>
        <w:t>/</w:t>
      </w:r>
      <w:r w:rsidRPr="00E044DC">
        <w:rPr>
          <w:b/>
          <w:bCs/>
          <w:lang w:val="sr-Cyrl-CS"/>
        </w:rPr>
        <w:t>2017- НЕ</w:t>
      </w:r>
      <w:r w:rsidRPr="00381702">
        <w:rPr>
          <w:b/>
          <w:bCs/>
          <w:lang w:val="sr-Cyrl-CS"/>
        </w:rPr>
        <w:t xml:space="preserve"> ОТВАРАТИ”</w:t>
      </w:r>
      <w:r w:rsidRPr="00381702">
        <w:rPr>
          <w:rFonts w:eastAsia="TimesNewRomanPS-BoldMT"/>
          <w:b/>
          <w:bCs/>
        </w:rPr>
        <w:t>.</w:t>
      </w:r>
      <w:r w:rsidRPr="00381702">
        <w:rPr>
          <w:color w:val="auto"/>
        </w:rPr>
        <w:t xml:space="preserve">Понуда се сматра благовременом уколико је примљена од стране наручиоца </w:t>
      </w:r>
      <w:r w:rsidRPr="00EC655E">
        <w:rPr>
          <w:color w:val="auto"/>
        </w:rPr>
        <w:t xml:space="preserve">до </w:t>
      </w:r>
      <w:r w:rsidR="00611961" w:rsidRPr="00EC655E">
        <w:rPr>
          <w:b/>
          <w:color w:val="auto"/>
          <w:u w:val="single"/>
          <w:lang/>
        </w:rPr>
        <w:t>24.04</w:t>
      </w:r>
      <w:r w:rsidR="00A40D1F" w:rsidRPr="00EC655E">
        <w:rPr>
          <w:b/>
          <w:color w:val="auto"/>
          <w:u w:val="single"/>
        </w:rPr>
        <w:t>.2017</w:t>
      </w:r>
      <w:r w:rsidRPr="00EC655E">
        <w:rPr>
          <w:color w:val="auto"/>
          <w:lang w:val="sr-Cyrl-CS"/>
        </w:rPr>
        <w:t>. године</w:t>
      </w:r>
      <w:r w:rsidR="00611961" w:rsidRPr="00EC655E">
        <w:rPr>
          <w:color w:val="auto"/>
          <w:lang w:val="sr-Cyrl-CS"/>
        </w:rPr>
        <w:t xml:space="preserve"> </w:t>
      </w:r>
      <w:r w:rsidRPr="00EC655E">
        <w:rPr>
          <w:color w:val="auto"/>
        </w:rPr>
        <w:t xml:space="preserve">до </w:t>
      </w:r>
      <w:r w:rsidRPr="00EC655E">
        <w:rPr>
          <w:b/>
          <w:color w:val="auto"/>
          <w:u w:val="single"/>
          <w:lang w:val="sr-Cyrl-CS"/>
        </w:rPr>
        <w:t>1</w:t>
      </w:r>
      <w:r w:rsidR="00EC655E">
        <w:rPr>
          <w:b/>
          <w:color w:val="auto"/>
          <w:u w:val="single"/>
          <w:lang w:val="sr-Cyrl-CS"/>
        </w:rPr>
        <w:t>3</w:t>
      </w:r>
      <w:r w:rsidRPr="00EC655E">
        <w:rPr>
          <w:b/>
          <w:color w:val="auto"/>
          <w:u w:val="single"/>
          <w:lang w:val="sr-Cyrl-CS"/>
        </w:rPr>
        <w:t>.00</w:t>
      </w:r>
      <w:r w:rsidR="00611961" w:rsidRPr="00EC655E">
        <w:rPr>
          <w:b/>
          <w:color w:val="auto"/>
          <w:u w:val="single"/>
          <w:lang w:val="sr-Cyrl-CS"/>
        </w:rPr>
        <w:t xml:space="preserve"> </w:t>
      </w:r>
      <w:r w:rsidRPr="00EC655E">
        <w:rPr>
          <w:color w:val="auto"/>
        </w:rPr>
        <w:t>часова</w:t>
      </w:r>
      <w:r w:rsidRPr="00EC655E">
        <w:rPr>
          <w:color w:val="auto"/>
          <w:lang w:val="sr-Cyrl-CS"/>
        </w:rPr>
        <w:t>.</w:t>
      </w:r>
    </w:p>
    <w:p w:rsidR="00A16574" w:rsidRPr="00381702" w:rsidRDefault="00A16574" w:rsidP="00A16574">
      <w:pPr>
        <w:autoSpaceDE w:val="0"/>
        <w:autoSpaceDN w:val="0"/>
        <w:adjustRightInd w:val="0"/>
        <w:spacing w:line="240" w:lineRule="auto"/>
        <w:jc w:val="both"/>
        <w:rPr>
          <w:color w:val="FF0000"/>
          <w:lang w:val="sr-Cyrl-CS"/>
        </w:rPr>
      </w:pPr>
    </w:p>
    <w:p w:rsidR="00A16574" w:rsidRPr="00381702" w:rsidRDefault="00A16574" w:rsidP="00A16574">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A16574" w:rsidRPr="00381702" w:rsidRDefault="00A16574" w:rsidP="00A16574">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16574" w:rsidRPr="00381702" w:rsidRDefault="00A16574" w:rsidP="00A16574">
      <w:pPr>
        <w:ind w:firstLine="708"/>
        <w:jc w:val="both"/>
        <w:rPr>
          <w:rFonts w:eastAsia="TimesNewRomanPSMT"/>
          <w:bCs/>
        </w:rPr>
      </w:pPr>
      <w:r w:rsidRPr="00381702">
        <w:rPr>
          <w:lang w:val="sr-Cyrl-CS"/>
        </w:rPr>
        <w:t xml:space="preserve">Отварање понуда је јавно, исте </w:t>
      </w:r>
      <w:r w:rsidRPr="00EC655E">
        <w:rPr>
          <w:lang w:val="sr-Cyrl-CS"/>
        </w:rPr>
        <w:t xml:space="preserve">ће се отворити </w:t>
      </w:r>
      <w:r w:rsidR="00EC655E" w:rsidRPr="00EC655E">
        <w:rPr>
          <w:b/>
          <w:color w:val="auto"/>
          <w:u w:val="single"/>
          <w:lang/>
        </w:rPr>
        <w:t>24.04</w:t>
      </w:r>
      <w:r w:rsidR="00A40D1F" w:rsidRPr="00EC655E">
        <w:rPr>
          <w:b/>
          <w:color w:val="auto"/>
          <w:u w:val="single"/>
        </w:rPr>
        <w:t>.2017.</w:t>
      </w:r>
      <w:r w:rsidRPr="00EC655E">
        <w:rPr>
          <w:lang w:val="sr-Cyrl-CS"/>
        </w:rPr>
        <w:t xml:space="preserve"> године у </w:t>
      </w:r>
      <w:r w:rsidRPr="00EC655E">
        <w:rPr>
          <w:b/>
          <w:lang w:val="sr-Cyrl-CS"/>
        </w:rPr>
        <w:t>1</w:t>
      </w:r>
      <w:r w:rsidR="00EC655E" w:rsidRPr="00EC655E">
        <w:rPr>
          <w:b/>
          <w:lang w:val="sr-Cyrl-CS"/>
        </w:rPr>
        <w:t>3</w:t>
      </w:r>
      <w:r w:rsidRPr="00EC655E">
        <w:rPr>
          <w:b/>
          <w:lang w:val="sr-Cyrl-CS"/>
        </w:rPr>
        <w:t>.30</w:t>
      </w:r>
      <w:r w:rsidR="00EC655E" w:rsidRPr="00EC655E">
        <w:rPr>
          <w:b/>
          <w:lang w:val="sr-Cyrl-CS"/>
        </w:rPr>
        <w:t xml:space="preserve"> </w:t>
      </w:r>
      <w:r w:rsidRPr="00EC655E">
        <w:rPr>
          <w:lang w:val="sr-Cyrl-CS"/>
        </w:rPr>
        <w:t>часова</w:t>
      </w:r>
      <w:r w:rsidRPr="00381702">
        <w:rPr>
          <w:lang w:val="sr-Cyrl-CS"/>
        </w:rPr>
        <w:t xml:space="preserve"> у просторијама Општинске управе општине Велико Градиште, Житни трг бр. 1, канцеларија бр.4.</w:t>
      </w:r>
    </w:p>
    <w:p w:rsidR="00A16574" w:rsidRPr="00381702" w:rsidRDefault="00A16574" w:rsidP="00A16574">
      <w:pPr>
        <w:jc w:val="both"/>
        <w:rPr>
          <w:rFonts w:ascii="Arial" w:eastAsia="TimesNewRomanPSMT" w:hAnsi="Arial" w:cs="Arial"/>
          <w:bCs/>
          <w:lang w:val="sr-Cyrl-CS"/>
        </w:rPr>
      </w:pPr>
    </w:p>
    <w:p w:rsidR="00A16574" w:rsidRPr="00381702" w:rsidRDefault="00A16574" w:rsidP="00A16574">
      <w:pPr>
        <w:autoSpaceDE w:val="0"/>
        <w:autoSpaceDN w:val="0"/>
        <w:adjustRightInd w:val="0"/>
        <w:jc w:val="both"/>
        <w:rPr>
          <w:u w:val="single"/>
        </w:rPr>
      </w:pPr>
      <w:r w:rsidRPr="00381702">
        <w:rPr>
          <w:u w:val="single"/>
        </w:rPr>
        <w:t xml:space="preserve">Понуда мора да садржи оверен и потписан: </w:t>
      </w:r>
    </w:p>
    <w:p w:rsidR="00A16574" w:rsidRPr="00381702" w:rsidRDefault="00A16574" w:rsidP="00A16574">
      <w:pPr>
        <w:numPr>
          <w:ilvl w:val="0"/>
          <w:numId w:val="46"/>
        </w:numPr>
        <w:autoSpaceDE w:val="0"/>
        <w:autoSpaceDN w:val="0"/>
        <w:adjustRightInd w:val="0"/>
        <w:spacing w:line="240" w:lineRule="auto"/>
        <w:jc w:val="both"/>
      </w:pPr>
      <w:r w:rsidRPr="00381702">
        <w:t xml:space="preserve">Образац понуде (Образац 1); </w:t>
      </w:r>
    </w:p>
    <w:p w:rsidR="00A16574" w:rsidRPr="00381702" w:rsidRDefault="00A16574" w:rsidP="00A16574">
      <w:pPr>
        <w:numPr>
          <w:ilvl w:val="0"/>
          <w:numId w:val="46"/>
        </w:numPr>
        <w:autoSpaceDE w:val="0"/>
        <w:autoSpaceDN w:val="0"/>
        <w:adjustRightInd w:val="0"/>
        <w:spacing w:line="240" w:lineRule="auto"/>
        <w:jc w:val="both"/>
      </w:pPr>
      <w:r w:rsidRPr="00381702">
        <w:t>Образац структуре понуђене цене (Образац 2);</w:t>
      </w:r>
    </w:p>
    <w:p w:rsidR="00A16574" w:rsidRPr="00381702" w:rsidRDefault="00A16574" w:rsidP="00A16574">
      <w:pPr>
        <w:numPr>
          <w:ilvl w:val="0"/>
          <w:numId w:val="46"/>
        </w:numPr>
        <w:autoSpaceDE w:val="0"/>
        <w:autoSpaceDN w:val="0"/>
        <w:adjustRightInd w:val="0"/>
        <w:spacing w:line="240" w:lineRule="auto"/>
        <w:jc w:val="both"/>
      </w:pPr>
      <w:r w:rsidRPr="00381702">
        <w:t>Образац трошкова припреме понуде (Образац 3);</w:t>
      </w:r>
    </w:p>
    <w:p w:rsidR="00A16574" w:rsidRPr="00381702" w:rsidRDefault="00A16574" w:rsidP="00A16574">
      <w:pPr>
        <w:numPr>
          <w:ilvl w:val="0"/>
          <w:numId w:val="46"/>
        </w:numPr>
        <w:autoSpaceDE w:val="0"/>
        <w:autoSpaceDN w:val="0"/>
        <w:adjustRightInd w:val="0"/>
        <w:spacing w:line="240" w:lineRule="auto"/>
        <w:jc w:val="both"/>
      </w:pPr>
      <w:r w:rsidRPr="00381702">
        <w:t>Образац изјаве о независној понуди (Образац 4);</w:t>
      </w:r>
    </w:p>
    <w:p w:rsidR="00A16574" w:rsidRPr="00381702" w:rsidRDefault="00A16574" w:rsidP="00A16574">
      <w:pPr>
        <w:numPr>
          <w:ilvl w:val="0"/>
          <w:numId w:val="46"/>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A16574" w:rsidRPr="00381702" w:rsidRDefault="00A16574" w:rsidP="00A16574">
      <w:pPr>
        <w:numPr>
          <w:ilvl w:val="0"/>
          <w:numId w:val="46"/>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16574" w:rsidRPr="00381702" w:rsidRDefault="00A16574" w:rsidP="00A16574">
      <w:pPr>
        <w:numPr>
          <w:ilvl w:val="0"/>
          <w:numId w:val="46"/>
        </w:numPr>
        <w:autoSpaceDE w:val="0"/>
        <w:autoSpaceDN w:val="0"/>
        <w:adjustRightInd w:val="0"/>
        <w:spacing w:line="240" w:lineRule="auto"/>
        <w:jc w:val="both"/>
      </w:pPr>
      <w:r w:rsidRPr="00381702">
        <w:t>Модел уговора;</w:t>
      </w:r>
    </w:p>
    <w:p w:rsidR="00A16574" w:rsidRPr="00381702" w:rsidRDefault="00A16574" w:rsidP="00A16574">
      <w:pPr>
        <w:pStyle w:val="Default"/>
        <w:numPr>
          <w:ilvl w:val="0"/>
          <w:numId w:val="46"/>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A16574" w:rsidRPr="00381702" w:rsidRDefault="00A16574" w:rsidP="00A16574">
      <w:pPr>
        <w:pStyle w:val="Default"/>
        <w:rPr>
          <w:rFonts w:ascii="Times New Roman" w:hAnsi="Times New Roman" w:cs="Times New Roman"/>
          <w:iCs/>
          <w:lang w:val="sr-Cyrl-CS"/>
        </w:rPr>
      </w:pPr>
    </w:p>
    <w:p w:rsidR="00A16574" w:rsidRPr="00381702" w:rsidRDefault="00A16574" w:rsidP="00A16574">
      <w:pPr>
        <w:jc w:val="both"/>
      </w:pPr>
      <w:r w:rsidRPr="00381702">
        <w:rPr>
          <w:b/>
          <w:i/>
          <w:iCs/>
        </w:rPr>
        <w:t>3.</w:t>
      </w:r>
      <w:r w:rsidRPr="00381702">
        <w:rPr>
          <w:b/>
          <w:bCs/>
          <w:i/>
          <w:iCs/>
        </w:rPr>
        <w:t xml:space="preserve"> ПАРТИЈЕ</w:t>
      </w:r>
    </w:p>
    <w:p w:rsidR="00A16574" w:rsidRPr="00381702" w:rsidRDefault="00A16574" w:rsidP="00A16574">
      <w:pPr>
        <w:jc w:val="both"/>
        <w:rPr>
          <w:lang w:val="sr-Cyrl-CS"/>
        </w:rPr>
      </w:pPr>
      <w:r w:rsidRPr="00381702">
        <w:rPr>
          <w:lang w:val="sr-Cyrl-CS"/>
        </w:rPr>
        <w:t>Не</w:t>
      </w:r>
    </w:p>
    <w:p w:rsidR="00A16574" w:rsidRPr="00381702" w:rsidRDefault="00A16574" w:rsidP="00A16574">
      <w:pPr>
        <w:jc w:val="both"/>
      </w:pPr>
    </w:p>
    <w:p w:rsidR="00A16574" w:rsidRPr="00381702" w:rsidRDefault="00A16574" w:rsidP="00A16574">
      <w:pPr>
        <w:jc w:val="both"/>
        <w:rPr>
          <w:bCs/>
          <w:iCs/>
        </w:rPr>
      </w:pPr>
      <w:r w:rsidRPr="00381702">
        <w:rPr>
          <w:b/>
          <w:i/>
          <w:iCs/>
        </w:rPr>
        <w:t>4.</w:t>
      </w:r>
      <w:r w:rsidRPr="00381702">
        <w:rPr>
          <w:b/>
          <w:bCs/>
          <w:i/>
          <w:iCs/>
        </w:rPr>
        <w:t xml:space="preserve">  ПОНУДА СА ВАРИЈАНТАМА</w:t>
      </w:r>
    </w:p>
    <w:p w:rsidR="00A16574" w:rsidRDefault="00A16574" w:rsidP="00A16574">
      <w:pPr>
        <w:jc w:val="both"/>
        <w:rPr>
          <w:bCs/>
          <w:iCs/>
        </w:rPr>
      </w:pPr>
      <w:r w:rsidRPr="00381702">
        <w:rPr>
          <w:bCs/>
          <w:iCs/>
        </w:rPr>
        <w:t>Подношење понуде са варијантама није дозвољено.</w:t>
      </w:r>
    </w:p>
    <w:p w:rsidR="00A16574" w:rsidRDefault="00A16574" w:rsidP="00A16574">
      <w:pPr>
        <w:jc w:val="both"/>
        <w:rPr>
          <w:bCs/>
          <w:iCs/>
        </w:rPr>
      </w:pPr>
    </w:p>
    <w:p w:rsidR="00A16574" w:rsidRPr="00381702" w:rsidRDefault="00A16574" w:rsidP="00A16574">
      <w:pPr>
        <w:jc w:val="both"/>
      </w:pPr>
      <w:r w:rsidRPr="00381702">
        <w:rPr>
          <w:b/>
          <w:bCs/>
          <w:i/>
          <w:iCs/>
        </w:rPr>
        <w:t xml:space="preserve">5. </w:t>
      </w:r>
      <w:r w:rsidRPr="00381702">
        <w:rPr>
          <w:b/>
          <w:i/>
          <w:iCs/>
        </w:rPr>
        <w:t>НАЧИН ИЗМЕНЕ, ДОПУНЕ И ОПОЗИВА ПОНУДЕ</w:t>
      </w:r>
    </w:p>
    <w:p w:rsidR="00A16574" w:rsidRPr="00381702" w:rsidRDefault="00A16574" w:rsidP="00A16574">
      <w:pPr>
        <w:jc w:val="both"/>
      </w:pPr>
    </w:p>
    <w:p w:rsidR="00A16574" w:rsidRPr="00381702" w:rsidRDefault="00A16574" w:rsidP="00A16574">
      <w:pPr>
        <w:ind w:firstLine="708"/>
        <w:jc w:val="both"/>
      </w:pPr>
      <w:r w:rsidRPr="00381702">
        <w:t>У року за подношење понуде понуђач може да измени, допуни или опозове своју понуду на начин који је одређен за подношење понуде.</w:t>
      </w:r>
    </w:p>
    <w:p w:rsidR="00A16574" w:rsidRPr="00381702" w:rsidRDefault="00A16574" w:rsidP="00A16574">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A16574" w:rsidRPr="00381702" w:rsidRDefault="00A16574" w:rsidP="00A16574">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A16574" w:rsidRPr="002B2029" w:rsidRDefault="00A16574" w:rsidP="00A16574">
      <w:pPr>
        <w:jc w:val="both"/>
        <w:rPr>
          <w:rFonts w:eastAsia="TimesNewRomanPSMT"/>
          <w:bCs/>
          <w:iCs/>
        </w:rPr>
      </w:pPr>
      <w:r w:rsidRPr="002B2029">
        <w:rPr>
          <w:rFonts w:eastAsia="TimesNewRomanPSMT"/>
          <w:bCs/>
          <w:iCs/>
        </w:rPr>
        <w:t>„Измена понуде</w:t>
      </w:r>
      <w:r w:rsidRPr="002B2029">
        <w:rPr>
          <w:rFonts w:eastAsia="TimesNewRomanPS-BoldMT"/>
          <w:bCs/>
        </w:rPr>
        <w:t xml:space="preserve"> за јавну набавку</w:t>
      </w:r>
      <w:r w:rsidRPr="002B2029">
        <w:rPr>
          <w:lang w:val="sr-Cyrl-CS"/>
        </w:rPr>
        <w:t xml:space="preserve">услуга - </w:t>
      </w:r>
      <w:r w:rsidR="00B05692" w:rsidRPr="002B2029">
        <w:t>Одржавање чистоће у насељу Бели багрем и Сребрном језеру</w:t>
      </w:r>
      <w:r w:rsidRPr="002B2029">
        <w:rPr>
          <w:sz w:val="22"/>
          <w:szCs w:val="22"/>
          <w:lang w:val="sr-Cyrl-CS"/>
        </w:rPr>
        <w:t>,</w:t>
      </w:r>
      <w:r w:rsidRPr="002B2029">
        <w:rPr>
          <w:rFonts w:eastAsia="TimesNewRomanPS-BoldMT"/>
          <w:bCs/>
        </w:rPr>
        <w:t>ЈН бр.</w:t>
      </w:r>
      <w:r w:rsidR="00B05692" w:rsidRPr="002B2029">
        <w:rPr>
          <w:rFonts w:eastAsia="TimesNewRomanPS-BoldMT"/>
          <w:bCs/>
        </w:rPr>
        <w:t>27</w:t>
      </w:r>
      <w:r w:rsidRPr="002B2029">
        <w:rPr>
          <w:rFonts w:eastAsia="TimesNewRomanPS-BoldMT"/>
          <w:bCs/>
          <w:lang w:val="sr-Cyrl-CS"/>
        </w:rPr>
        <w:t>/2017</w:t>
      </w:r>
      <w:r w:rsidRPr="002B2029">
        <w:rPr>
          <w:rFonts w:eastAsia="TimesNewRomanPSMT"/>
          <w:bCs/>
        </w:rPr>
        <w:t xml:space="preserve">- </w:t>
      </w:r>
      <w:r w:rsidRPr="002B2029">
        <w:rPr>
          <w:rFonts w:eastAsia="TimesNewRomanPS-BoldMT"/>
          <w:bCs/>
        </w:rPr>
        <w:t>НЕ ОТВАРАТИ”</w:t>
      </w:r>
      <w:r w:rsidRPr="002B2029">
        <w:rPr>
          <w:rFonts w:eastAsia="TimesNewRomanPSMT"/>
          <w:bCs/>
          <w:iCs/>
        </w:rPr>
        <w:t xml:space="preserve"> или</w:t>
      </w:r>
    </w:p>
    <w:p w:rsidR="00A16574" w:rsidRPr="002B2029" w:rsidRDefault="00A16574" w:rsidP="00A16574">
      <w:pPr>
        <w:jc w:val="both"/>
        <w:rPr>
          <w:rFonts w:eastAsia="TimesNewRomanPSMT"/>
          <w:bCs/>
          <w:iCs/>
        </w:rPr>
      </w:pPr>
      <w:r w:rsidRPr="002B2029">
        <w:rPr>
          <w:rFonts w:eastAsia="TimesNewRomanPSMT"/>
          <w:bCs/>
          <w:iCs/>
        </w:rPr>
        <w:t>„Допуна понуде</w:t>
      </w:r>
      <w:r w:rsidRPr="002B2029">
        <w:rPr>
          <w:rFonts w:eastAsia="TimesNewRomanPS-BoldMT"/>
          <w:bCs/>
        </w:rPr>
        <w:t>за јавну набавку</w:t>
      </w:r>
      <w:r w:rsidRPr="002B2029">
        <w:rPr>
          <w:lang w:val="sr-Cyrl-CS"/>
        </w:rPr>
        <w:t xml:space="preserve">услуга - </w:t>
      </w:r>
      <w:r w:rsidR="00B05692" w:rsidRPr="002B2029">
        <w:t>Одржавање чистоће у насељу Бели багрем и Сребрном језеру</w:t>
      </w:r>
      <w:r w:rsidRPr="002B2029">
        <w:rPr>
          <w:sz w:val="22"/>
          <w:szCs w:val="22"/>
          <w:lang w:val="sr-Cyrl-CS"/>
        </w:rPr>
        <w:t>,</w:t>
      </w:r>
      <w:r w:rsidRPr="002B2029">
        <w:rPr>
          <w:rFonts w:eastAsia="TimesNewRomanPS-BoldMT"/>
          <w:bCs/>
        </w:rPr>
        <w:t>ЈН бр.</w:t>
      </w:r>
      <w:r w:rsidR="00B05692" w:rsidRPr="002B2029">
        <w:rPr>
          <w:rFonts w:eastAsia="TimesNewRomanPS-BoldMT"/>
          <w:bCs/>
          <w:lang w:val="sr-Cyrl-CS"/>
        </w:rPr>
        <w:t>27</w:t>
      </w:r>
      <w:r w:rsidRPr="002B2029">
        <w:rPr>
          <w:rFonts w:eastAsia="TimesNewRomanPS-BoldMT"/>
          <w:bCs/>
          <w:lang w:val="sr-Cyrl-CS"/>
        </w:rPr>
        <w:t>/2017</w:t>
      </w:r>
      <w:r w:rsidRPr="002B2029">
        <w:rPr>
          <w:rFonts w:eastAsia="TimesNewRomanPSMT"/>
          <w:bCs/>
        </w:rPr>
        <w:t xml:space="preserve">- </w:t>
      </w:r>
      <w:r w:rsidRPr="002B2029">
        <w:rPr>
          <w:rFonts w:eastAsia="TimesNewRomanPS-BoldMT"/>
          <w:bCs/>
        </w:rPr>
        <w:t>НЕ ОТВАРАТИ”</w:t>
      </w:r>
      <w:r w:rsidRPr="002B2029">
        <w:rPr>
          <w:rFonts w:eastAsia="TimesNewRomanPSMT"/>
          <w:bCs/>
          <w:iCs/>
        </w:rPr>
        <w:t xml:space="preserve"> или</w:t>
      </w:r>
    </w:p>
    <w:p w:rsidR="00A16574" w:rsidRPr="002B2029" w:rsidRDefault="00A16574" w:rsidP="00A16574">
      <w:pPr>
        <w:jc w:val="both"/>
        <w:rPr>
          <w:rFonts w:eastAsia="TimesNewRomanPSMT"/>
          <w:bCs/>
          <w:iCs/>
        </w:rPr>
      </w:pPr>
      <w:r w:rsidRPr="002B2029">
        <w:rPr>
          <w:rFonts w:eastAsia="TimesNewRomanPSMT"/>
          <w:bCs/>
          <w:iCs/>
        </w:rPr>
        <w:t>„Опозив понуде</w:t>
      </w:r>
      <w:r w:rsidRPr="002B2029">
        <w:rPr>
          <w:rFonts w:eastAsia="TimesNewRomanPS-BoldMT"/>
          <w:bCs/>
        </w:rPr>
        <w:t>за јавну набавку</w:t>
      </w:r>
      <w:r w:rsidRPr="002B2029">
        <w:rPr>
          <w:lang w:val="sr-Cyrl-CS"/>
        </w:rPr>
        <w:t xml:space="preserve">услуга </w:t>
      </w:r>
      <w:r w:rsidR="00CD5DEB" w:rsidRPr="002B2029">
        <w:rPr>
          <w:lang w:val="sr-Cyrl-CS"/>
        </w:rPr>
        <w:t>–</w:t>
      </w:r>
      <w:r w:rsidR="00B05692" w:rsidRPr="002B2029">
        <w:t>Одржавање чистоће у насељу Бели багрем и Сребрномјезеру</w:t>
      </w:r>
      <w:r w:rsidRPr="002B2029">
        <w:rPr>
          <w:sz w:val="22"/>
          <w:szCs w:val="22"/>
          <w:lang w:val="sr-Cyrl-CS"/>
        </w:rPr>
        <w:t>,</w:t>
      </w:r>
      <w:r w:rsidRPr="002B2029">
        <w:rPr>
          <w:rFonts w:eastAsia="TimesNewRomanPS-BoldMT"/>
          <w:bCs/>
        </w:rPr>
        <w:t>ЈН бр.</w:t>
      </w:r>
      <w:r w:rsidR="00B05692" w:rsidRPr="002B2029">
        <w:rPr>
          <w:rFonts w:eastAsia="TimesNewRomanPS-BoldMT"/>
          <w:bCs/>
          <w:lang w:val="sr-Cyrl-CS"/>
        </w:rPr>
        <w:t>27</w:t>
      </w:r>
      <w:r w:rsidRPr="002B2029">
        <w:rPr>
          <w:rFonts w:eastAsia="TimesNewRomanPS-BoldMT"/>
          <w:bCs/>
          <w:lang w:val="sr-Cyrl-CS"/>
        </w:rPr>
        <w:t>/2017</w:t>
      </w:r>
      <w:r w:rsidRPr="002B2029">
        <w:rPr>
          <w:rFonts w:eastAsia="TimesNewRomanPSMT"/>
          <w:bCs/>
        </w:rPr>
        <w:t xml:space="preserve">- </w:t>
      </w:r>
      <w:r w:rsidRPr="002B2029">
        <w:rPr>
          <w:rFonts w:eastAsia="TimesNewRomanPS-BoldMT"/>
          <w:bCs/>
        </w:rPr>
        <w:t>НЕ ОТВАРАТИ”  или</w:t>
      </w:r>
    </w:p>
    <w:p w:rsidR="00A16574" w:rsidRPr="002B2029" w:rsidRDefault="00A16574" w:rsidP="00A16574">
      <w:pPr>
        <w:jc w:val="both"/>
        <w:rPr>
          <w:rFonts w:eastAsia="TimesNewRomanPSMT"/>
          <w:bCs/>
        </w:rPr>
      </w:pPr>
      <w:r w:rsidRPr="002B2029">
        <w:rPr>
          <w:rFonts w:eastAsia="TimesNewRomanPSMT"/>
          <w:bCs/>
          <w:iCs/>
        </w:rPr>
        <w:t>„Измена и допуна понуде</w:t>
      </w:r>
      <w:r w:rsidRPr="002B2029">
        <w:rPr>
          <w:rFonts w:eastAsia="TimesNewRomanPS-BoldMT"/>
          <w:bCs/>
        </w:rPr>
        <w:t xml:space="preserve"> за јавну набавку</w:t>
      </w:r>
      <w:r w:rsidRPr="002B2029">
        <w:rPr>
          <w:lang w:val="sr-Cyrl-CS"/>
        </w:rPr>
        <w:t xml:space="preserve">услуга - </w:t>
      </w:r>
      <w:r w:rsidR="00B05692" w:rsidRPr="002B2029">
        <w:t>Одржавање чистоће у насељу Бели багрем и Сребрном језеру</w:t>
      </w:r>
      <w:r w:rsidRPr="002B2029">
        <w:rPr>
          <w:sz w:val="22"/>
          <w:szCs w:val="22"/>
          <w:lang w:val="sr-Cyrl-CS"/>
        </w:rPr>
        <w:t>,</w:t>
      </w:r>
      <w:r w:rsidRPr="002B2029">
        <w:rPr>
          <w:rFonts w:eastAsia="TimesNewRomanPS-BoldMT"/>
          <w:bCs/>
        </w:rPr>
        <w:t>ЈН бр.</w:t>
      </w:r>
      <w:r w:rsidR="00B05692" w:rsidRPr="002B2029">
        <w:rPr>
          <w:rFonts w:eastAsia="TimesNewRomanPS-BoldMT"/>
          <w:bCs/>
          <w:lang w:val="sr-Cyrl-CS"/>
        </w:rPr>
        <w:t>27</w:t>
      </w:r>
      <w:r w:rsidRPr="002B2029">
        <w:rPr>
          <w:rFonts w:eastAsia="TimesNewRomanPS-BoldMT"/>
          <w:bCs/>
          <w:lang w:val="sr-Cyrl-CS"/>
        </w:rPr>
        <w:t>/2017</w:t>
      </w:r>
      <w:r w:rsidRPr="002B2029">
        <w:rPr>
          <w:rFonts w:eastAsia="TimesNewRomanPSMT"/>
          <w:bCs/>
        </w:rPr>
        <w:t xml:space="preserve">- </w:t>
      </w:r>
      <w:r w:rsidRPr="002B2029">
        <w:rPr>
          <w:rFonts w:eastAsia="TimesNewRomanPS-BoldMT"/>
          <w:bCs/>
        </w:rPr>
        <w:t>НЕ ОТВАРАТИ”.</w:t>
      </w:r>
    </w:p>
    <w:p w:rsidR="00A16574" w:rsidRPr="00381702" w:rsidRDefault="00A16574" w:rsidP="00A16574">
      <w:pPr>
        <w:ind w:firstLine="708"/>
        <w:jc w:val="both"/>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6574" w:rsidRPr="00381702" w:rsidRDefault="00A16574" w:rsidP="00A16574">
      <w:pPr>
        <w:jc w:val="both"/>
        <w:rPr>
          <w:b/>
          <w:i/>
          <w:iCs/>
        </w:rPr>
      </w:pPr>
      <w:r w:rsidRPr="00381702">
        <w:t>По истеку рока за подношење понуда понуђач не може да повуче нити да мења своју понуду.</w:t>
      </w:r>
    </w:p>
    <w:p w:rsidR="00A16574" w:rsidRPr="00381702" w:rsidRDefault="00A16574" w:rsidP="00A16574">
      <w:pPr>
        <w:jc w:val="both"/>
        <w:rPr>
          <w:rFonts w:ascii="Arial" w:hAnsi="Arial" w:cs="Arial"/>
          <w:b/>
          <w:i/>
          <w:iCs/>
        </w:rPr>
      </w:pPr>
    </w:p>
    <w:p w:rsidR="00A16574" w:rsidRPr="00381702" w:rsidRDefault="00A16574" w:rsidP="00A16574">
      <w:pPr>
        <w:jc w:val="both"/>
      </w:pPr>
      <w:r w:rsidRPr="00381702">
        <w:rPr>
          <w:b/>
          <w:bCs/>
          <w:i/>
          <w:iCs/>
        </w:rPr>
        <w:t xml:space="preserve">6. УЧЕСТВОВАЊЕ У ЗАЈЕДНИЧКОЈ ПОНУДИ ИЛИ КАО ПОДИЗВОЂАЧ </w:t>
      </w:r>
    </w:p>
    <w:p w:rsidR="00A16574" w:rsidRPr="00381702" w:rsidRDefault="00A16574" w:rsidP="00A16574">
      <w:pPr>
        <w:ind w:firstLine="708"/>
        <w:jc w:val="both"/>
        <w:rPr>
          <w:iCs/>
        </w:rPr>
      </w:pPr>
      <w:r w:rsidRPr="00381702">
        <w:rPr>
          <w:bCs/>
          <w:iCs/>
        </w:rPr>
        <w:t>Понуђач може да поднесе само једну понуду.</w:t>
      </w:r>
    </w:p>
    <w:p w:rsidR="00A16574" w:rsidRPr="00381702" w:rsidRDefault="00A16574" w:rsidP="00A16574">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6574" w:rsidRPr="00381702" w:rsidRDefault="00A16574" w:rsidP="00A16574">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6574" w:rsidRPr="00381702" w:rsidRDefault="00A16574" w:rsidP="00A16574">
      <w:pPr>
        <w:pStyle w:val="Default"/>
        <w:rPr>
          <w:b/>
          <w:bCs/>
          <w:i/>
          <w:iCs/>
          <w:lang w:val="sr-Cyrl-CS"/>
        </w:rPr>
      </w:pPr>
    </w:p>
    <w:p w:rsidR="00A16574" w:rsidRPr="00381702" w:rsidRDefault="00A16574" w:rsidP="00A16574">
      <w:pPr>
        <w:jc w:val="both"/>
        <w:rPr>
          <w:iCs/>
        </w:rPr>
      </w:pPr>
      <w:r w:rsidRPr="00381702">
        <w:rPr>
          <w:b/>
          <w:bCs/>
          <w:i/>
          <w:iCs/>
        </w:rPr>
        <w:t>7. ПОНУДА СА ПОДИЗВОЂАЧЕМ</w:t>
      </w:r>
    </w:p>
    <w:p w:rsidR="00A16574" w:rsidRPr="00381702" w:rsidRDefault="00A16574" w:rsidP="00A16574">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16574" w:rsidRPr="00381702" w:rsidRDefault="00A16574" w:rsidP="00A16574">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A16574" w:rsidRPr="00381702" w:rsidRDefault="00A16574" w:rsidP="00A16574">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6574" w:rsidRPr="00381702" w:rsidRDefault="00A16574" w:rsidP="00A16574">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A16574" w:rsidRPr="00381702" w:rsidRDefault="00A16574" w:rsidP="00A16574">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16574" w:rsidRPr="00381702" w:rsidRDefault="00A16574" w:rsidP="00A16574">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A16574" w:rsidRPr="00381702" w:rsidRDefault="00A16574" w:rsidP="00A16574">
      <w:pPr>
        <w:rPr>
          <w:lang w:val="sr-Cyrl-CS"/>
        </w:rPr>
      </w:pPr>
    </w:p>
    <w:p w:rsidR="00A16574" w:rsidRPr="00381702" w:rsidRDefault="00A16574" w:rsidP="00A16574">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A16574" w:rsidRPr="00381702" w:rsidRDefault="00A16574" w:rsidP="00A16574">
      <w:pPr>
        <w:ind w:firstLine="708"/>
        <w:jc w:val="both"/>
      </w:pPr>
      <w:r w:rsidRPr="00381702">
        <w:t>Понуду може поднети група понуђача.</w:t>
      </w:r>
    </w:p>
    <w:p w:rsidR="00A16574" w:rsidRPr="00381702" w:rsidRDefault="00A16574" w:rsidP="00A16574">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A16574" w:rsidRPr="00381702" w:rsidRDefault="00A16574" w:rsidP="00A16574">
      <w:pPr>
        <w:numPr>
          <w:ilvl w:val="0"/>
          <w:numId w:val="6"/>
        </w:numPr>
        <w:jc w:val="both"/>
      </w:pPr>
      <w:r w:rsidRPr="00381702">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16574" w:rsidRPr="00381702" w:rsidRDefault="00A16574" w:rsidP="00A16574">
      <w:pPr>
        <w:pStyle w:val="CommentText"/>
        <w:numPr>
          <w:ilvl w:val="0"/>
          <w:numId w:val="6"/>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A16574" w:rsidRPr="00381702" w:rsidRDefault="00A16574" w:rsidP="00A16574">
      <w:pPr>
        <w:jc w:val="both"/>
        <w:rPr>
          <w:rFonts w:eastAsia="TimesNewRomanPSMT"/>
          <w:bCs/>
        </w:rPr>
      </w:pPr>
    </w:p>
    <w:p w:rsidR="00A16574" w:rsidRPr="00381702" w:rsidRDefault="00A16574" w:rsidP="00A16574">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A16574" w:rsidRPr="00381702" w:rsidRDefault="00A16574" w:rsidP="00A16574">
      <w:pPr>
        <w:ind w:firstLine="360"/>
        <w:jc w:val="both"/>
      </w:pPr>
      <w:r w:rsidRPr="00381702">
        <w:t>Понуђачи из групе понуђача одговарају неограничено солидарно према наручиоцу.</w:t>
      </w:r>
    </w:p>
    <w:p w:rsidR="00A16574" w:rsidRPr="00381702" w:rsidRDefault="00A16574" w:rsidP="00A16574">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A16574" w:rsidRPr="00381702" w:rsidRDefault="00A16574" w:rsidP="00A16574">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A16574" w:rsidRPr="00381702" w:rsidRDefault="00A16574" w:rsidP="00A16574">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6574" w:rsidRPr="00381702" w:rsidRDefault="00A16574" w:rsidP="00A16574">
      <w:pPr>
        <w:jc w:val="both"/>
        <w:rPr>
          <w:rFonts w:ascii="Arial" w:hAnsi="Arial" w:cs="Arial"/>
        </w:rPr>
      </w:pPr>
    </w:p>
    <w:p w:rsidR="00A16574" w:rsidRPr="00381702" w:rsidRDefault="00A16574" w:rsidP="00A16574">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A16574" w:rsidRPr="00381702" w:rsidRDefault="00A16574" w:rsidP="00A16574">
      <w:pPr>
        <w:jc w:val="both"/>
      </w:pPr>
    </w:p>
    <w:p w:rsidR="00A16574" w:rsidRPr="00632E1E" w:rsidRDefault="00A16574" w:rsidP="00A16574">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A16574" w:rsidRDefault="00A16574" w:rsidP="00A16574">
      <w:pPr>
        <w:pStyle w:val="Default"/>
        <w:ind w:firstLine="708"/>
        <w:jc w:val="both"/>
        <w:rPr>
          <w:rFonts w:ascii="Times New Roman" w:hAnsi="Times New Roman" w:cs="Times New Roman"/>
          <w:lang w:val="sr-Cyrl-CS"/>
        </w:rPr>
      </w:pPr>
      <w:r w:rsidRPr="00EE2195">
        <w:rPr>
          <w:rFonts w:ascii="Times New Roman" w:hAnsi="Times New Roman" w:cs="Times New Roman"/>
          <w:lang w:val="sr-Cyrl-CS"/>
        </w:rPr>
        <w:t>Рок плаћања је 45 дана</w:t>
      </w:r>
      <w:r w:rsidRPr="00EE2195">
        <w:rPr>
          <w:rFonts w:ascii="Times New Roman" w:hAnsi="Times New Roman" w:cs="Times New Roman"/>
          <w:i/>
          <w:iCs/>
          <w:lang w:val="sr-Cyrl-CS"/>
        </w:rPr>
        <w:t>,</w:t>
      </w:r>
      <w:r w:rsidRPr="00EE2195">
        <w:rPr>
          <w:rFonts w:ascii="Times New Roman" w:hAnsi="Times New Roman" w:cs="Times New Roman"/>
          <w:lang w:val="sr-Cyrl-CS"/>
        </w:rPr>
        <w:t>од дана пријема исправно испостављене фактуре, којом је потврђено да су извршене услуге.</w:t>
      </w:r>
    </w:p>
    <w:p w:rsidR="00A16574" w:rsidRDefault="00A16574" w:rsidP="00A16574">
      <w:pPr>
        <w:pStyle w:val="Default"/>
        <w:ind w:firstLine="708"/>
        <w:jc w:val="both"/>
        <w:rPr>
          <w:rFonts w:ascii="Times New Roman" w:hAnsi="Times New Roman" w:cs="Times New Roman"/>
          <w:bCs/>
          <w:lang w:val="sr-Cyrl-CS"/>
        </w:rPr>
      </w:pPr>
      <w:r w:rsidRPr="00416BDA">
        <w:rPr>
          <w:rFonts w:ascii="Times New Roman" w:hAnsi="Times New Roman" w:cs="Times New Roman"/>
          <w:bCs/>
          <w:lang w:val="ru-RU"/>
        </w:rPr>
        <w:t>Добављач доставља фактуру до 5-ог у месецу за извршене услуге из предходног месеца. Д</w:t>
      </w:r>
      <w:r w:rsidRPr="00416BDA">
        <w:rPr>
          <w:rFonts w:ascii="Times New Roman" w:hAnsi="Times New Roman" w:cs="Times New Roman"/>
          <w:bCs/>
          <w:lang w:val="sr-Cyrl-CS"/>
        </w:rPr>
        <w:t>остављена фактура Наручиоцу, представља основ за плаћање.</w:t>
      </w:r>
    </w:p>
    <w:p w:rsidR="00A16574" w:rsidRPr="00EE2195" w:rsidRDefault="00A16574" w:rsidP="00A16574">
      <w:pPr>
        <w:pStyle w:val="Default"/>
        <w:ind w:firstLine="708"/>
        <w:jc w:val="both"/>
        <w:rPr>
          <w:rFonts w:ascii="Times New Roman" w:hAnsi="Times New Roman" w:cs="Times New Roman"/>
          <w:bCs/>
          <w:lang w:val="sr-Cyrl-CS"/>
        </w:rPr>
      </w:pPr>
      <w:r w:rsidRPr="00EE2195">
        <w:rPr>
          <w:rFonts w:ascii="Times New Roman" w:hAnsi="Times New Roman" w:cs="Times New Roman"/>
          <w:lang w:val="sr-Cyrl-CS"/>
        </w:rPr>
        <w:t>Плаћање се врши уплатом на рачун понуђача.</w:t>
      </w:r>
    </w:p>
    <w:p w:rsidR="00A16574" w:rsidRPr="00BD093B" w:rsidRDefault="00A16574" w:rsidP="00A16574">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A16574" w:rsidRPr="00BD093B" w:rsidRDefault="00A16574" w:rsidP="00A16574">
      <w:pPr>
        <w:pStyle w:val="Default"/>
        <w:jc w:val="both"/>
        <w:rPr>
          <w:rFonts w:ascii="Times New Roman" w:hAnsi="Times New Roman" w:cs="Times New Roman"/>
          <w:lang w:val="sr-Cyrl-CS"/>
        </w:rPr>
      </w:pPr>
    </w:p>
    <w:p w:rsidR="00A16574" w:rsidRPr="002D00FD" w:rsidRDefault="00A16574" w:rsidP="00A16574">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A16574" w:rsidRDefault="00A16574" w:rsidP="00A16574">
      <w:pPr>
        <w:rPr>
          <w:lang w:val="sr-Cyrl-CS"/>
        </w:rPr>
      </w:pPr>
      <w:r w:rsidRPr="00416BDA">
        <w:rPr>
          <w:lang w:val="sr-Cyrl-CS"/>
        </w:rPr>
        <w:t>Наручилац за предметну набавку није одредио гарантни рок.</w:t>
      </w:r>
    </w:p>
    <w:p w:rsidR="00A16574" w:rsidRPr="00305FD7" w:rsidRDefault="00A16574" w:rsidP="00A16574">
      <w:pPr>
        <w:rPr>
          <w:lang w:val="sr-Cyrl-CS"/>
        </w:rPr>
      </w:pPr>
    </w:p>
    <w:p w:rsidR="00A16574" w:rsidRPr="002D00FD" w:rsidRDefault="00A16574" w:rsidP="00A16574">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пружање услуга</w:t>
      </w:r>
    </w:p>
    <w:p w:rsidR="007F116D" w:rsidRPr="007F116D" w:rsidRDefault="007F116D" w:rsidP="007F116D">
      <w:pPr>
        <w:jc w:val="both"/>
        <w:rPr>
          <w:lang/>
        </w:rPr>
      </w:pPr>
      <w:r w:rsidRPr="007F116D">
        <w:t>Период пружања услуга: Почев од 01.05.2017. године до 30.09.2017. године</w:t>
      </w:r>
      <w:r w:rsidRPr="007F116D">
        <w:rPr>
          <w:lang/>
        </w:rPr>
        <w:t xml:space="preserve"> </w:t>
      </w:r>
      <w:r w:rsidRPr="007F116D">
        <w:t>у временском интервалу од  8.00 до 20.00 часова на реону 2-плажа, а на осталим реонима</w:t>
      </w:r>
      <w:r w:rsidRPr="007F116D">
        <w:rPr>
          <w:lang/>
        </w:rPr>
        <w:t xml:space="preserve">, почев од 01.05.2017. године до 31.08.2017. године, </w:t>
      </w:r>
      <w:r w:rsidRPr="007F116D">
        <w:t>од 8.00 до 16.00 часова</w:t>
      </w:r>
      <w:r w:rsidRPr="007F116D">
        <w:rPr>
          <w:lang w:val="sr-Cyrl-CS"/>
        </w:rPr>
        <w:t>:</w:t>
      </w:r>
      <w:r w:rsidRPr="007F116D">
        <w:t>, осим у хитним случајевима када је неопходна хитна интервенција одмах након издатог налога од стране Наручиоца и након времена предвиђеног за извршење услуга</w:t>
      </w:r>
      <w:r w:rsidRPr="007F116D">
        <w:rPr>
          <w:lang/>
        </w:rPr>
        <w:t>.</w:t>
      </w:r>
    </w:p>
    <w:p w:rsidR="00A16574" w:rsidRPr="00305FD7" w:rsidRDefault="00A16574" w:rsidP="00A16574">
      <w:pPr>
        <w:pStyle w:val="Default"/>
        <w:rPr>
          <w:lang w:val="sr-Cyrl-CS"/>
        </w:rPr>
      </w:pPr>
    </w:p>
    <w:p w:rsidR="00A16574" w:rsidRPr="007C510A" w:rsidRDefault="00A16574" w:rsidP="00A16574">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A16574" w:rsidRPr="00305FD7" w:rsidRDefault="00A16574" w:rsidP="00A16574">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A16574" w:rsidRPr="00305FD7" w:rsidRDefault="00A16574" w:rsidP="00A16574">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A16574" w:rsidRDefault="00A16574" w:rsidP="00A16574">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A16574" w:rsidRPr="00381702" w:rsidRDefault="00A16574" w:rsidP="00A16574">
      <w:pPr>
        <w:jc w:val="both"/>
        <w:rPr>
          <w:lang w:val="sr-Cyrl-CS"/>
        </w:rPr>
      </w:pPr>
    </w:p>
    <w:p w:rsidR="00A16574" w:rsidRPr="00381702" w:rsidRDefault="00A16574" w:rsidP="00A16574">
      <w:pPr>
        <w:jc w:val="both"/>
        <w:rPr>
          <w:b/>
          <w:color w:val="auto"/>
          <w:u w:val="single"/>
          <w:lang w:val="sr-Cyrl-CS"/>
        </w:rPr>
      </w:pPr>
      <w:r w:rsidRPr="00381702">
        <w:rPr>
          <w:b/>
          <w:color w:val="auto"/>
          <w:u w:val="single"/>
        </w:rPr>
        <w:t>9.5. Други захтеви</w:t>
      </w:r>
      <w:r w:rsidRPr="00381702">
        <w:rPr>
          <w:b/>
          <w:color w:val="auto"/>
          <w:u w:val="single"/>
          <w:lang w:val="sr-Cyrl-CS"/>
        </w:rPr>
        <w:t>:</w:t>
      </w:r>
      <w:r>
        <w:rPr>
          <w:b/>
          <w:color w:val="auto"/>
          <w:u w:val="single"/>
          <w:lang w:val="sr-Cyrl-CS"/>
        </w:rPr>
        <w:t>/</w:t>
      </w:r>
    </w:p>
    <w:p w:rsidR="00A16574" w:rsidRPr="00381702" w:rsidRDefault="00A16574" w:rsidP="00A16574">
      <w:pPr>
        <w:jc w:val="both"/>
        <w:rPr>
          <w:rFonts w:ascii="Arial" w:hAnsi="Arial" w:cs="Arial"/>
          <w:b/>
          <w:bCs/>
          <w:i/>
          <w:iCs/>
        </w:rPr>
      </w:pPr>
    </w:p>
    <w:p w:rsidR="00A16574" w:rsidRPr="00381702" w:rsidRDefault="00A16574" w:rsidP="00A16574">
      <w:pPr>
        <w:jc w:val="both"/>
        <w:rPr>
          <w:b/>
          <w:bCs/>
          <w:i/>
          <w:iCs/>
        </w:rPr>
      </w:pPr>
      <w:r w:rsidRPr="00381702">
        <w:rPr>
          <w:b/>
          <w:bCs/>
          <w:i/>
          <w:iCs/>
        </w:rPr>
        <w:t>10. ВАЛУТА И НАЧИН НА КОЈИ МОРА ДА БУДЕ НАВЕДЕНА И ИЗРАЖЕНА ЦЕНА У ПОНУДИ</w:t>
      </w:r>
    </w:p>
    <w:p w:rsidR="00A16574" w:rsidRPr="00381702" w:rsidRDefault="00A16574" w:rsidP="00A16574">
      <w:pPr>
        <w:jc w:val="both"/>
        <w:rPr>
          <w:b/>
          <w:bCs/>
          <w:i/>
          <w:iCs/>
        </w:rPr>
      </w:pPr>
    </w:p>
    <w:p w:rsidR="00A16574" w:rsidRPr="00381702" w:rsidRDefault="00A16574" w:rsidP="00A16574">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A16574" w:rsidRPr="00381702" w:rsidRDefault="00A16574" w:rsidP="00A16574">
      <w:pPr>
        <w:ind w:firstLine="708"/>
        <w:jc w:val="both"/>
      </w:pPr>
      <w:r w:rsidRPr="00381702">
        <w:rPr>
          <w:iCs/>
        </w:rPr>
        <w:lastRenderedPageBreak/>
        <w:t>Цена је фиксна и не може се мењати.</w:t>
      </w:r>
    </w:p>
    <w:p w:rsidR="00A16574" w:rsidRPr="00381702" w:rsidRDefault="00A16574" w:rsidP="00A16574">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A16574" w:rsidRPr="00381702" w:rsidRDefault="00A16574" w:rsidP="00A16574">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A16574" w:rsidRPr="00381702" w:rsidRDefault="00A16574" w:rsidP="00A16574">
      <w:pPr>
        <w:jc w:val="both"/>
        <w:rPr>
          <w:rFonts w:ascii="Arial" w:hAnsi="Arial" w:cs="Arial"/>
          <w:b/>
          <w:i/>
          <w:iCs/>
        </w:rPr>
      </w:pPr>
    </w:p>
    <w:p w:rsidR="00A16574" w:rsidRPr="00381702" w:rsidRDefault="00A16574" w:rsidP="00A16574">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A16574" w:rsidRPr="00381702" w:rsidRDefault="00A16574" w:rsidP="00A16574">
      <w:pPr>
        <w:ind w:firstLine="708"/>
        <w:jc w:val="both"/>
        <w:rPr>
          <w:lang w:val="sr-Cyrl-CS"/>
        </w:rPr>
      </w:pPr>
    </w:p>
    <w:p w:rsidR="00A16574" w:rsidRPr="00276541" w:rsidRDefault="00A16574" w:rsidP="00A16574">
      <w:pPr>
        <w:jc w:val="both"/>
        <w:rPr>
          <w:b/>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A16574" w:rsidRPr="00C716E6" w:rsidRDefault="00A16574" w:rsidP="00A16574">
      <w:pPr>
        <w:ind w:firstLine="708"/>
        <w:jc w:val="both"/>
        <w:rPr>
          <w:lang w:val="sr-Cyrl-CS"/>
        </w:rPr>
      </w:pPr>
    </w:p>
    <w:p w:rsidR="00A16574" w:rsidRDefault="00A16574" w:rsidP="00A16574">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w:t>
      </w:r>
      <w:r w:rsidR="003224C7">
        <w:rPr>
          <w:rFonts w:eastAsia="TimesNewRomanPSMT"/>
          <w:bCs/>
          <w:iCs/>
          <w:lang w:val="sr-Cyrl-CS"/>
        </w:rPr>
        <w:t>ословна и платива на први позив</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Pr>
          <w:rFonts w:eastAsia="TimesNewRomanPSMT"/>
          <w:bCs/>
          <w:iCs/>
          <w:lang w:val="sr-Cyrl-CS"/>
        </w:rPr>
        <w:t xml:space="preserve">је </w:t>
      </w:r>
      <w:r w:rsidR="003224C7">
        <w:rPr>
          <w:rFonts w:eastAsia="TimesNewRomanPSMT"/>
          <w:bCs/>
          <w:iCs/>
          <w:lang w:val="sr-Cyrl-CS"/>
        </w:rPr>
        <w:t>6</w:t>
      </w:r>
      <w:r>
        <w:rPr>
          <w:rFonts w:eastAsia="TimesNewRomanPSMT"/>
          <w:bCs/>
          <w:iCs/>
          <w:lang w:val="sr-Cyrl-CS"/>
        </w:rPr>
        <w:t xml:space="preserve"> месеци од дана потписивања уговора. </w:t>
      </w:r>
    </w:p>
    <w:p w:rsidR="00A16574" w:rsidRPr="00991448" w:rsidRDefault="00A16574" w:rsidP="00A16574">
      <w:pPr>
        <w:pStyle w:val="ListParagraph"/>
        <w:ind w:left="709"/>
        <w:jc w:val="both"/>
        <w:rPr>
          <w:rFonts w:eastAsia="TimesNewRomanPSMT"/>
          <w:bCs/>
          <w:iCs/>
        </w:rPr>
      </w:pPr>
      <w:r w:rsidRPr="008C2534">
        <w:rPr>
          <w:rFonts w:eastAsia="TimesNewRomanPSMT"/>
          <w:bCs/>
          <w:iCs/>
          <w:color w:val="auto"/>
        </w:rPr>
        <w:t xml:space="preserve">Ако се за време трајања уговора промене рокови за извршење уговорне обавезе, важност </w:t>
      </w:r>
      <w:r>
        <w:rPr>
          <w:rFonts w:eastAsia="TimesNewRomanPSMT"/>
          <w:bCs/>
          <w:iCs/>
          <w:color w:val="auto"/>
        </w:rPr>
        <w:t>менице</w:t>
      </w:r>
      <w:r w:rsidRPr="008C2534">
        <w:rPr>
          <w:rFonts w:eastAsia="TimesNewRomanPSMT"/>
          <w:bCs/>
          <w:iCs/>
          <w:color w:val="auto"/>
        </w:rPr>
        <w:t xml:space="preserve"> за добро извршење посла мора да се продужи.</w:t>
      </w: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
    <w:p w:rsidR="00A16574" w:rsidRDefault="00A16574" w:rsidP="00A16574">
      <w:pPr>
        <w:ind w:left="709"/>
        <w:jc w:val="both"/>
        <w:rPr>
          <w:lang w:val="sr-Cyrl-CS"/>
        </w:rPr>
      </w:pPr>
    </w:p>
    <w:p w:rsidR="00A16574" w:rsidRPr="00381702" w:rsidRDefault="00A16574" w:rsidP="00A16574">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A16574" w:rsidRPr="00381702" w:rsidRDefault="00A16574" w:rsidP="00A16574">
      <w:pPr>
        <w:ind w:firstLine="708"/>
        <w:jc w:val="both"/>
        <w:rPr>
          <w:lang w:val="sr-Cyrl-CS"/>
        </w:rPr>
      </w:pPr>
      <w:r w:rsidRPr="00381702">
        <w:t>Предметна набавка не садржи поверљиве информације које наручилац ставља на располагање.</w:t>
      </w:r>
    </w:p>
    <w:p w:rsidR="00A16574" w:rsidRPr="00381702" w:rsidRDefault="00A16574" w:rsidP="00A16574">
      <w:pPr>
        <w:rPr>
          <w:lang w:val="sr-Cyrl-CS"/>
        </w:rPr>
      </w:pPr>
    </w:p>
    <w:p w:rsidR="00A16574" w:rsidRPr="00381702" w:rsidRDefault="00A16574" w:rsidP="00A16574">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A16574" w:rsidRPr="00381702" w:rsidRDefault="00A16574" w:rsidP="00A16574">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A16574" w:rsidRPr="00381702" w:rsidRDefault="00A16574" w:rsidP="00A16574">
      <w:pPr>
        <w:jc w:val="both"/>
        <w:rPr>
          <w:rFonts w:ascii="Arial" w:hAnsi="Arial" w:cs="Arial"/>
          <w:b/>
          <w:bCs/>
          <w:i/>
          <w:lang w:val="sr-Cyrl-CS"/>
        </w:rPr>
      </w:pPr>
    </w:p>
    <w:p w:rsidR="00A16574" w:rsidRPr="00381702" w:rsidRDefault="00A16574" w:rsidP="00A16574">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A16574" w:rsidRPr="00381702" w:rsidRDefault="00A16574" w:rsidP="00A16574">
      <w:pPr>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1" w:history="1">
        <w:r w:rsidRPr="00AC2061">
          <w:rPr>
            <w:rStyle w:val="Hyperlink"/>
          </w:rPr>
          <w:t>mira.radenkovic@gmail.com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A16574" w:rsidRPr="00381702" w:rsidRDefault="00A16574" w:rsidP="00A16574">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A16574" w:rsidRPr="00381702" w:rsidRDefault="00A16574" w:rsidP="00A16574">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D93EEF">
        <w:t>документације,</w:t>
      </w:r>
      <w:r w:rsidRPr="00D93EEF">
        <w:rPr>
          <w:rFonts w:eastAsia="TimesNewRomanPS-BoldMT"/>
          <w:b/>
          <w:bCs/>
        </w:rPr>
        <w:t>ЈН бр.</w:t>
      </w:r>
      <w:r w:rsidR="003224C7">
        <w:rPr>
          <w:rFonts w:eastAsia="TimesNewRomanPS-BoldMT"/>
          <w:b/>
          <w:bCs/>
        </w:rPr>
        <w:t>27</w:t>
      </w:r>
      <w:r w:rsidRPr="00D93EEF">
        <w:rPr>
          <w:rFonts w:eastAsia="TimesNewRomanPS-BoldMT"/>
          <w:b/>
          <w:bCs/>
        </w:rPr>
        <w:t>/2017</w:t>
      </w:r>
      <w:r w:rsidRPr="00D93EEF">
        <w:t>.</w:t>
      </w:r>
    </w:p>
    <w:p w:rsidR="00A16574" w:rsidRPr="00381702" w:rsidRDefault="00A16574" w:rsidP="00A16574">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16574" w:rsidRPr="00381702" w:rsidRDefault="00A16574" w:rsidP="00A16574">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A16574" w:rsidRPr="00381702" w:rsidRDefault="00A16574" w:rsidP="00A16574">
      <w:pPr>
        <w:ind w:firstLine="708"/>
        <w:jc w:val="both"/>
        <w:rPr>
          <w:bCs/>
        </w:rPr>
      </w:pPr>
      <w:r w:rsidRPr="00381702">
        <w:lastRenderedPageBreak/>
        <w:t>Тражење додатних информација или појашњења у вези са припремањем понуде телефоном није дозвољено.</w:t>
      </w:r>
    </w:p>
    <w:p w:rsidR="00A16574" w:rsidRPr="00381702" w:rsidRDefault="00A16574" w:rsidP="00A16574">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A16574" w:rsidRPr="00381702" w:rsidRDefault="00A16574" w:rsidP="00A16574">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A16574" w:rsidRPr="00381702" w:rsidRDefault="00A16574" w:rsidP="00A16574">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16574" w:rsidRPr="00381702" w:rsidRDefault="00A16574" w:rsidP="00A16574">
      <w:pPr>
        <w:pStyle w:val="Default"/>
        <w:jc w:val="both"/>
        <w:rPr>
          <w:lang w:val="sr-Cyrl-CS"/>
        </w:rPr>
      </w:pPr>
    </w:p>
    <w:p w:rsidR="00A16574" w:rsidRPr="00381702" w:rsidRDefault="00A16574" w:rsidP="00A16574">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A16574" w:rsidRPr="00381702" w:rsidRDefault="00A16574" w:rsidP="00A16574">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A16574" w:rsidRPr="00381702" w:rsidRDefault="00A16574" w:rsidP="00A16574">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16574" w:rsidRPr="00381702" w:rsidRDefault="00A16574" w:rsidP="00A16574">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16574" w:rsidRPr="00381702" w:rsidRDefault="00A16574" w:rsidP="00A16574">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A16574" w:rsidRPr="00381702" w:rsidRDefault="00A16574" w:rsidP="00A16574">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A16574" w:rsidRPr="00381702" w:rsidRDefault="00A16574" w:rsidP="00A16574">
      <w:pPr>
        <w:rPr>
          <w:lang w:val="sr-Cyrl-CS"/>
        </w:rPr>
      </w:pPr>
    </w:p>
    <w:p w:rsidR="00A16574" w:rsidRPr="00381702" w:rsidRDefault="00A16574" w:rsidP="00A16574">
      <w:pPr>
        <w:jc w:val="both"/>
        <w:rPr>
          <w:b/>
        </w:rPr>
      </w:pPr>
      <w:r w:rsidRPr="00381702">
        <w:rPr>
          <w:b/>
        </w:rPr>
        <w:t>16. КОРИШЋЕЊЕ ПАТЕНАТА И ОДГОВОРНОСТ ЗА ПОВРЕДУ ЗАШТИЋЕНИХ ПРАВА ИНТЕЛЕКТУАЛНЕ СВОЈИНЕ ТРЕЋИХ ЛИЦА</w:t>
      </w:r>
    </w:p>
    <w:p w:rsidR="00A16574" w:rsidRPr="00381702" w:rsidRDefault="00A16574" w:rsidP="00A16574">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6574" w:rsidRPr="00381702" w:rsidRDefault="00A16574" w:rsidP="00A16574">
      <w:pPr>
        <w:rPr>
          <w:lang w:val="sr-Cyrl-CS"/>
        </w:rPr>
      </w:pPr>
    </w:p>
    <w:p w:rsidR="00A16574" w:rsidRPr="00381702" w:rsidRDefault="00A16574" w:rsidP="00A16574">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A16574" w:rsidRPr="00381702" w:rsidRDefault="00A16574" w:rsidP="00A16574">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A16574" w:rsidRPr="00381702" w:rsidRDefault="00A16574" w:rsidP="00A16574">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16574" w:rsidRPr="00381702" w:rsidRDefault="00A16574" w:rsidP="00A16574">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2" w:history="1">
        <w:r w:rsidRPr="00C74D13">
          <w:rPr>
            <w:rStyle w:val="Hyperlink"/>
            <w:rFonts w:ascii="Times New Roman" w:hAnsi="Times New Roman" w:cs="Times New Roman"/>
            <w:iCs/>
          </w:rPr>
          <w:t>sovgradiste@ptt.rs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A16574" w:rsidRPr="00381702" w:rsidRDefault="00A16574" w:rsidP="00A16574">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A16574" w:rsidRPr="00381702" w:rsidRDefault="00A16574" w:rsidP="00A16574">
      <w:pPr>
        <w:ind w:firstLine="708"/>
        <w:jc w:val="both"/>
      </w:pPr>
      <w:r w:rsidRPr="00381702">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w:t>
      </w:r>
      <w:r w:rsidRPr="00381702">
        <w:lastRenderedPageBreak/>
        <w:t>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A16574" w:rsidRPr="00381702" w:rsidRDefault="00A16574" w:rsidP="00A16574">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16574" w:rsidRPr="00381702" w:rsidRDefault="00A16574" w:rsidP="00A16574">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16574" w:rsidRPr="00381702" w:rsidRDefault="00A16574" w:rsidP="00A16574">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16574" w:rsidRPr="00381702" w:rsidRDefault="00A16574" w:rsidP="00A16574">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16574" w:rsidRPr="00381702" w:rsidRDefault="00A16574" w:rsidP="00A16574">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A16574" w:rsidRPr="00381702" w:rsidRDefault="00A16574" w:rsidP="00A16574">
      <w:pPr>
        <w:jc w:val="both"/>
      </w:pPr>
      <w:r w:rsidRPr="00381702">
        <w:t xml:space="preserve">Захтев за заштиту права мора да садржи: </w:t>
      </w:r>
    </w:p>
    <w:p w:rsidR="00A16574" w:rsidRPr="00381702" w:rsidRDefault="00A16574" w:rsidP="00A16574">
      <w:pPr>
        <w:jc w:val="both"/>
      </w:pPr>
      <w:r w:rsidRPr="00381702">
        <w:t>1) назив и адресу подносиоца захтева и лице за контакт;</w:t>
      </w:r>
    </w:p>
    <w:p w:rsidR="00A16574" w:rsidRPr="00381702" w:rsidRDefault="00A16574" w:rsidP="00A16574">
      <w:pPr>
        <w:jc w:val="both"/>
      </w:pPr>
      <w:r w:rsidRPr="00381702">
        <w:t xml:space="preserve">2) назив и адресу наручиоца; </w:t>
      </w:r>
    </w:p>
    <w:p w:rsidR="00A16574" w:rsidRPr="00381702" w:rsidRDefault="00A16574" w:rsidP="00A16574">
      <w:pPr>
        <w:jc w:val="both"/>
      </w:pPr>
      <w:r w:rsidRPr="00381702">
        <w:t xml:space="preserve">3)податке о јавној набавци која је предмет захтева, односно о одлуци наручиоца; </w:t>
      </w:r>
    </w:p>
    <w:p w:rsidR="00A16574" w:rsidRPr="00381702" w:rsidRDefault="00A16574" w:rsidP="00A16574">
      <w:pPr>
        <w:jc w:val="both"/>
      </w:pPr>
      <w:r w:rsidRPr="00381702">
        <w:t>4) повреде прописа којима се уређује поступак јавне набавке;</w:t>
      </w:r>
    </w:p>
    <w:p w:rsidR="00A16574" w:rsidRPr="00381702" w:rsidRDefault="00A16574" w:rsidP="00A16574">
      <w:pPr>
        <w:jc w:val="both"/>
      </w:pPr>
      <w:r w:rsidRPr="00381702">
        <w:t xml:space="preserve">5) чињенице и доказе којима се повреде доказују; </w:t>
      </w:r>
    </w:p>
    <w:p w:rsidR="00A16574" w:rsidRPr="00381702" w:rsidRDefault="00A16574" w:rsidP="00A16574">
      <w:pPr>
        <w:jc w:val="both"/>
      </w:pPr>
      <w:r w:rsidRPr="00381702">
        <w:t>6) потврду о уплати таксе из члана 156. овог ЗЈН;</w:t>
      </w:r>
    </w:p>
    <w:p w:rsidR="00A16574" w:rsidRPr="00381702" w:rsidRDefault="00A16574" w:rsidP="00A16574">
      <w:pPr>
        <w:jc w:val="both"/>
      </w:pPr>
      <w:r w:rsidRPr="00381702">
        <w:t xml:space="preserve">7) потпис подносиоца. </w:t>
      </w:r>
    </w:p>
    <w:p w:rsidR="00A16574" w:rsidRPr="00381702" w:rsidRDefault="00A16574" w:rsidP="00A16574">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A16574" w:rsidRPr="00381702" w:rsidRDefault="00A16574" w:rsidP="00A16574">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A16574" w:rsidRPr="00381702" w:rsidRDefault="00A16574" w:rsidP="00A16574">
      <w:pPr>
        <w:ind w:firstLine="708"/>
        <w:jc w:val="both"/>
      </w:pPr>
      <w:r w:rsidRPr="00381702">
        <w:t xml:space="preserve">(1) да буде издата од стране банке и да садржи печат банке; </w:t>
      </w:r>
    </w:p>
    <w:p w:rsidR="00A16574" w:rsidRPr="00381702" w:rsidRDefault="00A16574" w:rsidP="00A16574">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A16574" w:rsidRPr="00381702" w:rsidRDefault="00A16574" w:rsidP="00A16574">
      <w:pPr>
        <w:ind w:firstLine="708"/>
        <w:jc w:val="both"/>
      </w:pPr>
      <w:r w:rsidRPr="00381702">
        <w:t xml:space="preserve">(3) износ таксе из члана 156. ЗЈН чија се уплата врши - 60.000,00 динара; </w:t>
      </w:r>
    </w:p>
    <w:p w:rsidR="00A16574" w:rsidRPr="00381702" w:rsidRDefault="00A16574" w:rsidP="00A16574">
      <w:pPr>
        <w:ind w:firstLine="708"/>
        <w:jc w:val="both"/>
      </w:pPr>
      <w:r w:rsidRPr="00381702">
        <w:t>(4) број рачуна: 840-30678845-06;</w:t>
      </w:r>
    </w:p>
    <w:p w:rsidR="00A16574" w:rsidRPr="00381702" w:rsidRDefault="00A16574" w:rsidP="00A16574">
      <w:pPr>
        <w:ind w:firstLine="708"/>
        <w:jc w:val="both"/>
      </w:pPr>
      <w:r w:rsidRPr="00381702">
        <w:t xml:space="preserve">(5) шифру плаћања: 153 или 253; </w:t>
      </w:r>
    </w:p>
    <w:p w:rsidR="00A16574" w:rsidRPr="00381702" w:rsidRDefault="00A16574" w:rsidP="00A16574">
      <w:pPr>
        <w:ind w:firstLine="708"/>
        <w:jc w:val="both"/>
      </w:pPr>
      <w:r w:rsidRPr="00381702">
        <w:t>(6) позив на број: подаци о броју или ознаци јавне набавке поводом које се подноси захтев за заштиту права;</w:t>
      </w:r>
    </w:p>
    <w:p w:rsidR="00A16574" w:rsidRPr="00381702" w:rsidRDefault="00A16574" w:rsidP="00A16574">
      <w:pPr>
        <w:ind w:firstLine="708"/>
        <w:jc w:val="both"/>
      </w:pPr>
      <w:r w:rsidRPr="00381702">
        <w:t>(7) сврха: ЗЗП;</w:t>
      </w:r>
      <w:r w:rsidRPr="00C74D13">
        <w:rPr>
          <w:lang w:val="sr-Cyrl-CS"/>
        </w:rPr>
        <w:t>Општинска управа општине Велико Градиште</w:t>
      </w:r>
      <w:r w:rsidRPr="00C74D13">
        <w:t>; јавна набавка ЈН</w:t>
      </w:r>
      <w:r w:rsidR="003224C7">
        <w:rPr>
          <w:lang w:val="sr-Cyrl-CS"/>
        </w:rPr>
        <w:t>27</w:t>
      </w:r>
      <w:r w:rsidRPr="00D93EEF">
        <w:rPr>
          <w:lang w:val="sr-Cyrl-CS"/>
        </w:rPr>
        <w:t>/2017</w:t>
      </w:r>
      <w:r w:rsidRPr="00D93EEF">
        <w:rPr>
          <w:i/>
          <w:iCs/>
        </w:rPr>
        <w:t>;</w:t>
      </w:r>
      <w:r w:rsidRPr="00D93EEF">
        <w:t>.</w:t>
      </w:r>
    </w:p>
    <w:p w:rsidR="00A16574" w:rsidRPr="00381702" w:rsidRDefault="00A16574" w:rsidP="00A16574">
      <w:pPr>
        <w:ind w:firstLine="708"/>
        <w:jc w:val="both"/>
      </w:pPr>
      <w:r w:rsidRPr="00381702">
        <w:t>(8) корисник: буџет Републике Србије;</w:t>
      </w:r>
    </w:p>
    <w:p w:rsidR="00A16574" w:rsidRPr="00381702" w:rsidRDefault="00A16574" w:rsidP="00A16574">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A16574" w:rsidRPr="00381702" w:rsidRDefault="00A16574" w:rsidP="00A16574">
      <w:pPr>
        <w:ind w:firstLine="708"/>
        <w:jc w:val="both"/>
      </w:pPr>
      <w:r w:rsidRPr="00381702">
        <w:t xml:space="preserve">(10) потпис овлашћеног лица банке, </w:t>
      </w:r>
      <w:r w:rsidRPr="00381702">
        <w:rPr>
          <w:b/>
        </w:rPr>
        <w:t>или</w:t>
      </w:r>
    </w:p>
    <w:p w:rsidR="00A16574" w:rsidRPr="00381702" w:rsidRDefault="00A16574" w:rsidP="00A16574">
      <w:pPr>
        <w:ind w:firstLine="708"/>
        <w:jc w:val="both"/>
      </w:pPr>
    </w:p>
    <w:p w:rsidR="00A16574" w:rsidRPr="00381702" w:rsidRDefault="00A16574" w:rsidP="00A16574">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A16574" w:rsidRPr="00381702" w:rsidRDefault="00A16574" w:rsidP="00A16574">
      <w:pPr>
        <w:ind w:firstLine="708"/>
        <w:jc w:val="both"/>
      </w:pPr>
    </w:p>
    <w:p w:rsidR="00A16574" w:rsidRPr="00381702" w:rsidRDefault="00A16574" w:rsidP="00A16574">
      <w:pPr>
        <w:ind w:firstLine="708"/>
        <w:jc w:val="both"/>
        <w:rPr>
          <w:b/>
        </w:rPr>
      </w:pPr>
      <w:r w:rsidRPr="00381702">
        <w:lastRenderedPageBreak/>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A16574" w:rsidRPr="00381702" w:rsidRDefault="00A16574" w:rsidP="00A16574">
      <w:pPr>
        <w:ind w:firstLine="708"/>
        <w:jc w:val="both"/>
      </w:pPr>
    </w:p>
    <w:p w:rsidR="00A16574" w:rsidRPr="00381702" w:rsidRDefault="00A16574" w:rsidP="00A16574">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16574" w:rsidRPr="00381702" w:rsidRDefault="00A16574" w:rsidP="00A16574">
      <w:pPr>
        <w:pStyle w:val="ListParagraph"/>
      </w:pPr>
    </w:p>
    <w:p w:rsidR="00A16574" w:rsidRPr="00381702" w:rsidRDefault="00A16574" w:rsidP="00A16574">
      <w:pPr>
        <w:jc w:val="both"/>
      </w:pPr>
      <w:r w:rsidRPr="00381702">
        <w:t>Поступак заштите права регулисан је одредбама чл. 138. - 166. ЗЈН.</w:t>
      </w:r>
    </w:p>
    <w:p w:rsidR="00A16574" w:rsidRPr="000F600E" w:rsidRDefault="00A16574" w:rsidP="00A16574"/>
    <w:p w:rsidR="00A16574" w:rsidRPr="002D6BE7" w:rsidRDefault="00A16574" w:rsidP="00A16574"/>
    <w:p w:rsidR="00221C6F" w:rsidRPr="00A16574" w:rsidRDefault="00221C6F" w:rsidP="00A16574"/>
    <w:sectPr w:rsidR="00221C6F" w:rsidRPr="00A16574" w:rsidSect="00F36E63">
      <w:footerReference w:type="default" r:id="rId13"/>
      <w:pgSz w:w="11906" w:h="16838"/>
      <w:pgMar w:top="1134" w:right="1134" w:bottom="993"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306" w:rsidRDefault="00D91306">
      <w:pPr>
        <w:spacing w:line="240" w:lineRule="auto"/>
      </w:pPr>
      <w:r>
        <w:separator/>
      </w:r>
    </w:p>
  </w:endnote>
  <w:endnote w:type="continuationSeparator" w:id="1">
    <w:p w:rsidR="00D91306" w:rsidRDefault="00D913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725"/>
      <w:docPartObj>
        <w:docPartGallery w:val="Page Numbers (Bottom of Page)"/>
        <w:docPartUnique/>
      </w:docPartObj>
    </w:sdtPr>
    <w:sdtContent>
      <w:sdt>
        <w:sdtPr>
          <w:id w:val="565050523"/>
          <w:docPartObj>
            <w:docPartGallery w:val="Page Numbers (Top of Page)"/>
            <w:docPartUnique/>
          </w:docPartObj>
        </w:sdtPr>
        <w:sdtContent>
          <w:p w:rsidR="0077620D" w:rsidRDefault="0077620D">
            <w:pPr>
              <w:pStyle w:val="Footer"/>
              <w:jc w:val="right"/>
            </w:pPr>
            <w:r>
              <w:t xml:space="preserve">Page </w:t>
            </w:r>
            <w:r>
              <w:rPr>
                <w:b/>
              </w:rPr>
              <w:fldChar w:fldCharType="begin"/>
            </w:r>
            <w:r>
              <w:rPr>
                <w:b/>
              </w:rPr>
              <w:instrText xml:space="preserve"> PAGE </w:instrText>
            </w:r>
            <w:r>
              <w:rPr>
                <w:b/>
              </w:rPr>
              <w:fldChar w:fldCharType="separate"/>
            </w:r>
            <w:r w:rsidR="008E361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8E361C">
              <w:rPr>
                <w:b/>
                <w:noProof/>
              </w:rPr>
              <w:t>31</w:t>
            </w:r>
            <w:r>
              <w:rPr>
                <w:b/>
              </w:rPr>
              <w:fldChar w:fldCharType="end"/>
            </w:r>
          </w:p>
        </w:sdtContent>
      </w:sdt>
    </w:sdtContent>
  </w:sdt>
  <w:p w:rsidR="0077620D" w:rsidRDefault="00776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306" w:rsidRDefault="00D91306">
      <w:pPr>
        <w:spacing w:line="240" w:lineRule="auto"/>
      </w:pPr>
      <w:r>
        <w:separator/>
      </w:r>
    </w:p>
  </w:footnote>
  <w:footnote w:type="continuationSeparator" w:id="1">
    <w:p w:rsidR="00D91306" w:rsidRDefault="00D913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12636A9"/>
    <w:multiLevelType w:val="hybridMultilevel"/>
    <w:tmpl w:val="541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5">
    <w:nsid w:val="0FBF3BB2"/>
    <w:multiLevelType w:val="hybridMultilevel"/>
    <w:tmpl w:val="B07645E4"/>
    <w:lvl w:ilvl="0" w:tplc="081A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12B27A5F"/>
    <w:multiLevelType w:val="hybridMultilevel"/>
    <w:tmpl w:val="9D46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22">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3">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24">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3947D0"/>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79C44B0"/>
    <w:multiLevelType w:val="hybridMultilevel"/>
    <w:tmpl w:val="BF48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41">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B182AE1"/>
    <w:multiLevelType w:val="hybridMultilevel"/>
    <w:tmpl w:val="69323408"/>
    <w:lvl w:ilvl="0" w:tplc="08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5">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37"/>
  </w:num>
  <w:num w:numId="13">
    <w:abstractNumId w:val="32"/>
  </w:num>
  <w:num w:numId="14">
    <w:abstractNumId w:val="24"/>
  </w:num>
  <w:num w:numId="15">
    <w:abstractNumId w:val="12"/>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0"/>
  </w:num>
  <w:num w:numId="20">
    <w:abstractNumId w:val="22"/>
  </w:num>
  <w:num w:numId="21">
    <w:abstractNumId w:val="25"/>
  </w:num>
  <w:num w:numId="22">
    <w:abstractNumId w:val="40"/>
  </w:num>
  <w:num w:numId="23">
    <w:abstractNumId w:val="36"/>
  </w:num>
  <w:num w:numId="24">
    <w:abstractNumId w:val="14"/>
  </w:num>
  <w:num w:numId="25">
    <w:abstractNumId w:val="21"/>
  </w:num>
  <w:num w:numId="26">
    <w:abstractNumId w:val="23"/>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5"/>
  </w:num>
  <w:num w:numId="30">
    <w:abstractNumId w:val="26"/>
  </w:num>
  <w:num w:numId="31">
    <w:abstractNumId w:val="28"/>
  </w:num>
  <w:num w:numId="32">
    <w:abstractNumId w:val="11"/>
  </w:num>
  <w:num w:numId="33">
    <w:abstractNumId w:val="20"/>
  </w:num>
  <w:num w:numId="34">
    <w:abstractNumId w:val="42"/>
  </w:num>
  <w:num w:numId="35">
    <w:abstractNumId w:val="34"/>
  </w:num>
  <w:num w:numId="36">
    <w:abstractNumId w:val="31"/>
  </w:num>
  <w:num w:numId="37">
    <w:abstractNumId w:val="29"/>
  </w:num>
  <w:num w:numId="38">
    <w:abstractNumId w:val="41"/>
  </w:num>
  <w:num w:numId="39">
    <w:abstractNumId w:val="30"/>
  </w:num>
  <w:num w:numId="40">
    <w:abstractNumId w:val="15"/>
  </w:num>
  <w:num w:numId="41">
    <w:abstractNumId w:val="43"/>
  </w:num>
  <w:num w:numId="42">
    <w:abstractNumId w:val="45"/>
  </w:num>
  <w:num w:numId="43">
    <w:abstractNumId w:val="19"/>
  </w:num>
  <w:num w:numId="44">
    <w:abstractNumId w:val="33"/>
  </w:num>
  <w:num w:numId="45">
    <w:abstractNumId w:val="13"/>
  </w:num>
  <w:num w:numId="46">
    <w:abstractNumId w:val="27"/>
  </w:num>
  <w:num w:numId="47">
    <w:abstractNumId w:val="44"/>
  </w:num>
  <w:num w:numId="48">
    <w:abstractNumId w:val="16"/>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339D"/>
    <w:rsid w:val="00012F2A"/>
    <w:rsid w:val="0001412D"/>
    <w:rsid w:val="00017A0F"/>
    <w:rsid w:val="00024BDA"/>
    <w:rsid w:val="00033EC0"/>
    <w:rsid w:val="00041230"/>
    <w:rsid w:val="0004201E"/>
    <w:rsid w:val="00050292"/>
    <w:rsid w:val="00051B5F"/>
    <w:rsid w:val="000572C0"/>
    <w:rsid w:val="00061672"/>
    <w:rsid w:val="000736FB"/>
    <w:rsid w:val="000833A6"/>
    <w:rsid w:val="00084C33"/>
    <w:rsid w:val="00087C91"/>
    <w:rsid w:val="0009005E"/>
    <w:rsid w:val="00092F07"/>
    <w:rsid w:val="00093AC2"/>
    <w:rsid w:val="00097F0A"/>
    <w:rsid w:val="000A0EB5"/>
    <w:rsid w:val="000A2965"/>
    <w:rsid w:val="000B1802"/>
    <w:rsid w:val="000C25B6"/>
    <w:rsid w:val="000C3861"/>
    <w:rsid w:val="000C5DAC"/>
    <w:rsid w:val="000C6EB3"/>
    <w:rsid w:val="000D2CA4"/>
    <w:rsid w:val="000D735A"/>
    <w:rsid w:val="000E1D75"/>
    <w:rsid w:val="000F06F0"/>
    <w:rsid w:val="000F0773"/>
    <w:rsid w:val="000F600E"/>
    <w:rsid w:val="00104C5A"/>
    <w:rsid w:val="00113763"/>
    <w:rsid w:val="0012154D"/>
    <w:rsid w:val="001315C4"/>
    <w:rsid w:val="00131C06"/>
    <w:rsid w:val="001378A9"/>
    <w:rsid w:val="0014523D"/>
    <w:rsid w:val="0014555F"/>
    <w:rsid w:val="00146670"/>
    <w:rsid w:val="00150194"/>
    <w:rsid w:val="0015104E"/>
    <w:rsid w:val="0015123D"/>
    <w:rsid w:val="0015208B"/>
    <w:rsid w:val="00156678"/>
    <w:rsid w:val="0016027C"/>
    <w:rsid w:val="00173701"/>
    <w:rsid w:val="001754A0"/>
    <w:rsid w:val="00187B7C"/>
    <w:rsid w:val="00192D9B"/>
    <w:rsid w:val="00193A11"/>
    <w:rsid w:val="00193E87"/>
    <w:rsid w:val="001A741A"/>
    <w:rsid w:val="001D73FE"/>
    <w:rsid w:val="001E37AB"/>
    <w:rsid w:val="001E3FF6"/>
    <w:rsid w:val="001E4EC9"/>
    <w:rsid w:val="001E5E93"/>
    <w:rsid w:val="001F1E77"/>
    <w:rsid w:val="001F2C92"/>
    <w:rsid w:val="001F4CFB"/>
    <w:rsid w:val="001F709D"/>
    <w:rsid w:val="00201092"/>
    <w:rsid w:val="002014B4"/>
    <w:rsid w:val="002028A4"/>
    <w:rsid w:val="00203329"/>
    <w:rsid w:val="00206C3B"/>
    <w:rsid w:val="00210AFD"/>
    <w:rsid w:val="00221C6F"/>
    <w:rsid w:val="00221E1C"/>
    <w:rsid w:val="00224059"/>
    <w:rsid w:val="002308C1"/>
    <w:rsid w:val="0023112B"/>
    <w:rsid w:val="002321A6"/>
    <w:rsid w:val="00232B68"/>
    <w:rsid w:val="00233F40"/>
    <w:rsid w:val="00234BFC"/>
    <w:rsid w:val="00241116"/>
    <w:rsid w:val="00241256"/>
    <w:rsid w:val="002419A2"/>
    <w:rsid w:val="002443C6"/>
    <w:rsid w:val="0024669F"/>
    <w:rsid w:val="0025027B"/>
    <w:rsid w:val="00262DD3"/>
    <w:rsid w:val="00262E7E"/>
    <w:rsid w:val="00267001"/>
    <w:rsid w:val="002731E1"/>
    <w:rsid w:val="00273E67"/>
    <w:rsid w:val="002759A5"/>
    <w:rsid w:val="00280AE3"/>
    <w:rsid w:val="002974B0"/>
    <w:rsid w:val="002A6763"/>
    <w:rsid w:val="002B093F"/>
    <w:rsid w:val="002B0C71"/>
    <w:rsid w:val="002B2029"/>
    <w:rsid w:val="002B3D78"/>
    <w:rsid w:val="002C2BFB"/>
    <w:rsid w:val="002C4C32"/>
    <w:rsid w:val="002D1FEC"/>
    <w:rsid w:val="002D6BE7"/>
    <w:rsid w:val="002E1AFE"/>
    <w:rsid w:val="002E3866"/>
    <w:rsid w:val="002F18AD"/>
    <w:rsid w:val="002F2531"/>
    <w:rsid w:val="003005DA"/>
    <w:rsid w:val="00302392"/>
    <w:rsid w:val="00302E2C"/>
    <w:rsid w:val="00303871"/>
    <w:rsid w:val="00306325"/>
    <w:rsid w:val="00311DF8"/>
    <w:rsid w:val="00317DED"/>
    <w:rsid w:val="003224C7"/>
    <w:rsid w:val="00323E4F"/>
    <w:rsid w:val="00325A22"/>
    <w:rsid w:val="00326D9C"/>
    <w:rsid w:val="00330ECD"/>
    <w:rsid w:val="003335F6"/>
    <w:rsid w:val="00337799"/>
    <w:rsid w:val="003429C9"/>
    <w:rsid w:val="00346356"/>
    <w:rsid w:val="00350F54"/>
    <w:rsid w:val="003541CC"/>
    <w:rsid w:val="00360C45"/>
    <w:rsid w:val="00365E06"/>
    <w:rsid w:val="003671AF"/>
    <w:rsid w:val="00372553"/>
    <w:rsid w:val="0037333E"/>
    <w:rsid w:val="0037631E"/>
    <w:rsid w:val="00376501"/>
    <w:rsid w:val="003770B8"/>
    <w:rsid w:val="003821D9"/>
    <w:rsid w:val="00393EAB"/>
    <w:rsid w:val="003A3355"/>
    <w:rsid w:val="003A45A0"/>
    <w:rsid w:val="003B0021"/>
    <w:rsid w:val="003B1ADA"/>
    <w:rsid w:val="003B2B6D"/>
    <w:rsid w:val="003B4569"/>
    <w:rsid w:val="003C0A45"/>
    <w:rsid w:val="003C4F85"/>
    <w:rsid w:val="003C7E8A"/>
    <w:rsid w:val="003D4A56"/>
    <w:rsid w:val="003E5A6A"/>
    <w:rsid w:val="003F2D05"/>
    <w:rsid w:val="003F42B7"/>
    <w:rsid w:val="0040239A"/>
    <w:rsid w:val="00403738"/>
    <w:rsid w:val="00406783"/>
    <w:rsid w:val="004072FC"/>
    <w:rsid w:val="00414215"/>
    <w:rsid w:val="00415704"/>
    <w:rsid w:val="00416BDA"/>
    <w:rsid w:val="00423996"/>
    <w:rsid w:val="0042739E"/>
    <w:rsid w:val="00436B1C"/>
    <w:rsid w:val="00443BA5"/>
    <w:rsid w:val="0044473F"/>
    <w:rsid w:val="00444BC8"/>
    <w:rsid w:val="00454F35"/>
    <w:rsid w:val="0046292E"/>
    <w:rsid w:val="00462D00"/>
    <w:rsid w:val="00462D3E"/>
    <w:rsid w:val="00462DF5"/>
    <w:rsid w:val="004664C9"/>
    <w:rsid w:val="00466F3C"/>
    <w:rsid w:val="0047142C"/>
    <w:rsid w:val="004723A4"/>
    <w:rsid w:val="00472961"/>
    <w:rsid w:val="00473123"/>
    <w:rsid w:val="00484E84"/>
    <w:rsid w:val="0048764F"/>
    <w:rsid w:val="00487809"/>
    <w:rsid w:val="004913C9"/>
    <w:rsid w:val="004913E3"/>
    <w:rsid w:val="00494CDA"/>
    <w:rsid w:val="004A2095"/>
    <w:rsid w:val="004A42E1"/>
    <w:rsid w:val="004B607C"/>
    <w:rsid w:val="004C08B1"/>
    <w:rsid w:val="004C13FD"/>
    <w:rsid w:val="004C4256"/>
    <w:rsid w:val="004C6E39"/>
    <w:rsid w:val="004D19FC"/>
    <w:rsid w:val="004D1BCC"/>
    <w:rsid w:val="004D26D9"/>
    <w:rsid w:val="004D2DFD"/>
    <w:rsid w:val="004E20C2"/>
    <w:rsid w:val="004E6BFB"/>
    <w:rsid w:val="004F4D53"/>
    <w:rsid w:val="00500814"/>
    <w:rsid w:val="00504FB1"/>
    <w:rsid w:val="00505B81"/>
    <w:rsid w:val="00507051"/>
    <w:rsid w:val="00511586"/>
    <w:rsid w:val="0052632F"/>
    <w:rsid w:val="00526919"/>
    <w:rsid w:val="005271B3"/>
    <w:rsid w:val="0053376A"/>
    <w:rsid w:val="00534C95"/>
    <w:rsid w:val="00541519"/>
    <w:rsid w:val="00542886"/>
    <w:rsid w:val="0055716F"/>
    <w:rsid w:val="00570E67"/>
    <w:rsid w:val="005711B1"/>
    <w:rsid w:val="00572421"/>
    <w:rsid w:val="005731BA"/>
    <w:rsid w:val="005808DA"/>
    <w:rsid w:val="005820FC"/>
    <w:rsid w:val="00584B8A"/>
    <w:rsid w:val="00586516"/>
    <w:rsid w:val="00586CE2"/>
    <w:rsid w:val="00593575"/>
    <w:rsid w:val="005938CF"/>
    <w:rsid w:val="005A066A"/>
    <w:rsid w:val="005A0971"/>
    <w:rsid w:val="005B2C42"/>
    <w:rsid w:val="005B6220"/>
    <w:rsid w:val="005B6A80"/>
    <w:rsid w:val="005C079B"/>
    <w:rsid w:val="005C15D1"/>
    <w:rsid w:val="005C4F12"/>
    <w:rsid w:val="005C4FC3"/>
    <w:rsid w:val="005C60AC"/>
    <w:rsid w:val="005D2D22"/>
    <w:rsid w:val="005D57A8"/>
    <w:rsid w:val="005D59FB"/>
    <w:rsid w:val="005D78B0"/>
    <w:rsid w:val="005F11F0"/>
    <w:rsid w:val="005F12D4"/>
    <w:rsid w:val="005F44FF"/>
    <w:rsid w:val="005F4920"/>
    <w:rsid w:val="00600138"/>
    <w:rsid w:val="006002EB"/>
    <w:rsid w:val="0060155E"/>
    <w:rsid w:val="00611961"/>
    <w:rsid w:val="00623661"/>
    <w:rsid w:val="00630F47"/>
    <w:rsid w:val="00644144"/>
    <w:rsid w:val="00644514"/>
    <w:rsid w:val="00651D04"/>
    <w:rsid w:val="006536F4"/>
    <w:rsid w:val="0065378C"/>
    <w:rsid w:val="00662468"/>
    <w:rsid w:val="0066628C"/>
    <w:rsid w:val="00680D25"/>
    <w:rsid w:val="0068792A"/>
    <w:rsid w:val="00690BAE"/>
    <w:rsid w:val="006930C7"/>
    <w:rsid w:val="00694ACF"/>
    <w:rsid w:val="006A42D1"/>
    <w:rsid w:val="006A59CA"/>
    <w:rsid w:val="006A6A41"/>
    <w:rsid w:val="006B5662"/>
    <w:rsid w:val="006B6F00"/>
    <w:rsid w:val="006B6F5F"/>
    <w:rsid w:val="006B71D0"/>
    <w:rsid w:val="006C0C0C"/>
    <w:rsid w:val="006C4634"/>
    <w:rsid w:val="006C6C52"/>
    <w:rsid w:val="006D4BA0"/>
    <w:rsid w:val="006D7030"/>
    <w:rsid w:val="006D73E2"/>
    <w:rsid w:val="006E0A5E"/>
    <w:rsid w:val="006E5B78"/>
    <w:rsid w:val="006E73E7"/>
    <w:rsid w:val="006F3A1A"/>
    <w:rsid w:val="006F3FBA"/>
    <w:rsid w:val="006F7CCA"/>
    <w:rsid w:val="00703880"/>
    <w:rsid w:val="0072205E"/>
    <w:rsid w:val="00722A2F"/>
    <w:rsid w:val="00723A4C"/>
    <w:rsid w:val="00724463"/>
    <w:rsid w:val="0073383A"/>
    <w:rsid w:val="00734692"/>
    <w:rsid w:val="007346D7"/>
    <w:rsid w:val="00753EAC"/>
    <w:rsid w:val="007626E3"/>
    <w:rsid w:val="00765F14"/>
    <w:rsid w:val="00771C6D"/>
    <w:rsid w:val="0077223A"/>
    <w:rsid w:val="00773BDA"/>
    <w:rsid w:val="00774E46"/>
    <w:rsid w:val="0077620D"/>
    <w:rsid w:val="007802F1"/>
    <w:rsid w:val="0078293F"/>
    <w:rsid w:val="00784AA5"/>
    <w:rsid w:val="0078789F"/>
    <w:rsid w:val="007910C0"/>
    <w:rsid w:val="00795FCA"/>
    <w:rsid w:val="00796ACB"/>
    <w:rsid w:val="007A3F56"/>
    <w:rsid w:val="007A43A6"/>
    <w:rsid w:val="007A6069"/>
    <w:rsid w:val="007A6FC1"/>
    <w:rsid w:val="007D63D9"/>
    <w:rsid w:val="007D7FD1"/>
    <w:rsid w:val="007E37FD"/>
    <w:rsid w:val="007F116D"/>
    <w:rsid w:val="007F67FF"/>
    <w:rsid w:val="00814B33"/>
    <w:rsid w:val="0081752A"/>
    <w:rsid w:val="0083149D"/>
    <w:rsid w:val="00831608"/>
    <w:rsid w:val="00833AE0"/>
    <w:rsid w:val="00833BE2"/>
    <w:rsid w:val="008341E1"/>
    <w:rsid w:val="00843F0C"/>
    <w:rsid w:val="00846DA4"/>
    <w:rsid w:val="00850798"/>
    <w:rsid w:val="00857A76"/>
    <w:rsid w:val="00866F11"/>
    <w:rsid w:val="008823A6"/>
    <w:rsid w:val="008827EA"/>
    <w:rsid w:val="00885F68"/>
    <w:rsid w:val="00886325"/>
    <w:rsid w:val="0089009D"/>
    <w:rsid w:val="008945BF"/>
    <w:rsid w:val="008946CF"/>
    <w:rsid w:val="008B17D4"/>
    <w:rsid w:val="008B18C1"/>
    <w:rsid w:val="008C315E"/>
    <w:rsid w:val="008E06CA"/>
    <w:rsid w:val="008E29E7"/>
    <w:rsid w:val="008E361C"/>
    <w:rsid w:val="008E6364"/>
    <w:rsid w:val="008F5E8E"/>
    <w:rsid w:val="008F6589"/>
    <w:rsid w:val="00904126"/>
    <w:rsid w:val="009115FA"/>
    <w:rsid w:val="0091447D"/>
    <w:rsid w:val="00914A64"/>
    <w:rsid w:val="00915068"/>
    <w:rsid w:val="0092089C"/>
    <w:rsid w:val="00921C88"/>
    <w:rsid w:val="00923244"/>
    <w:rsid w:val="00925696"/>
    <w:rsid w:val="009259B4"/>
    <w:rsid w:val="00930FB9"/>
    <w:rsid w:val="00932637"/>
    <w:rsid w:val="00935AE0"/>
    <w:rsid w:val="0094200F"/>
    <w:rsid w:val="00944BAE"/>
    <w:rsid w:val="009672D4"/>
    <w:rsid w:val="00971EF5"/>
    <w:rsid w:val="00981CD8"/>
    <w:rsid w:val="0098379A"/>
    <w:rsid w:val="00986454"/>
    <w:rsid w:val="0099785A"/>
    <w:rsid w:val="009B10AD"/>
    <w:rsid w:val="009C03D8"/>
    <w:rsid w:val="009C09DF"/>
    <w:rsid w:val="009C1E26"/>
    <w:rsid w:val="009C5F74"/>
    <w:rsid w:val="009C69E9"/>
    <w:rsid w:val="009D34FC"/>
    <w:rsid w:val="009D7191"/>
    <w:rsid w:val="009F1311"/>
    <w:rsid w:val="00A03D79"/>
    <w:rsid w:val="00A04E24"/>
    <w:rsid w:val="00A052A0"/>
    <w:rsid w:val="00A05EDC"/>
    <w:rsid w:val="00A07D1C"/>
    <w:rsid w:val="00A16574"/>
    <w:rsid w:val="00A17536"/>
    <w:rsid w:val="00A21741"/>
    <w:rsid w:val="00A31746"/>
    <w:rsid w:val="00A34519"/>
    <w:rsid w:val="00A40D1F"/>
    <w:rsid w:val="00A43354"/>
    <w:rsid w:val="00A46823"/>
    <w:rsid w:val="00A50461"/>
    <w:rsid w:val="00A507B8"/>
    <w:rsid w:val="00A51A3B"/>
    <w:rsid w:val="00A51E37"/>
    <w:rsid w:val="00A54D92"/>
    <w:rsid w:val="00A54DDE"/>
    <w:rsid w:val="00A54F8A"/>
    <w:rsid w:val="00A62507"/>
    <w:rsid w:val="00A651BB"/>
    <w:rsid w:val="00A67743"/>
    <w:rsid w:val="00A7267C"/>
    <w:rsid w:val="00A7416E"/>
    <w:rsid w:val="00A76B51"/>
    <w:rsid w:val="00A843B7"/>
    <w:rsid w:val="00A86331"/>
    <w:rsid w:val="00A87DB7"/>
    <w:rsid w:val="00A9187A"/>
    <w:rsid w:val="00A970D4"/>
    <w:rsid w:val="00AA025D"/>
    <w:rsid w:val="00AA1A2E"/>
    <w:rsid w:val="00AA6EF3"/>
    <w:rsid w:val="00AB05B4"/>
    <w:rsid w:val="00AB3E0F"/>
    <w:rsid w:val="00AB4F83"/>
    <w:rsid w:val="00AB5339"/>
    <w:rsid w:val="00AB65BC"/>
    <w:rsid w:val="00AB7EC7"/>
    <w:rsid w:val="00AC2351"/>
    <w:rsid w:val="00AD59B6"/>
    <w:rsid w:val="00AE1900"/>
    <w:rsid w:val="00AE49EE"/>
    <w:rsid w:val="00AE5335"/>
    <w:rsid w:val="00AF3075"/>
    <w:rsid w:val="00AF5BE0"/>
    <w:rsid w:val="00B04DE5"/>
    <w:rsid w:val="00B05692"/>
    <w:rsid w:val="00B06928"/>
    <w:rsid w:val="00B07FBC"/>
    <w:rsid w:val="00B144CA"/>
    <w:rsid w:val="00B17E52"/>
    <w:rsid w:val="00B21BCC"/>
    <w:rsid w:val="00B22D5A"/>
    <w:rsid w:val="00B3075A"/>
    <w:rsid w:val="00B316EC"/>
    <w:rsid w:val="00B3271F"/>
    <w:rsid w:val="00B34220"/>
    <w:rsid w:val="00B35CCC"/>
    <w:rsid w:val="00B4530E"/>
    <w:rsid w:val="00B46096"/>
    <w:rsid w:val="00B539D9"/>
    <w:rsid w:val="00B54730"/>
    <w:rsid w:val="00B5522E"/>
    <w:rsid w:val="00B55790"/>
    <w:rsid w:val="00B66444"/>
    <w:rsid w:val="00B67B08"/>
    <w:rsid w:val="00B716CF"/>
    <w:rsid w:val="00B7537B"/>
    <w:rsid w:val="00B7570C"/>
    <w:rsid w:val="00B81F88"/>
    <w:rsid w:val="00B832A4"/>
    <w:rsid w:val="00B86FD0"/>
    <w:rsid w:val="00B93CDF"/>
    <w:rsid w:val="00B94DBA"/>
    <w:rsid w:val="00BA5652"/>
    <w:rsid w:val="00BA6C7D"/>
    <w:rsid w:val="00BA732B"/>
    <w:rsid w:val="00BB0389"/>
    <w:rsid w:val="00BB24C4"/>
    <w:rsid w:val="00BB27F0"/>
    <w:rsid w:val="00BB56FD"/>
    <w:rsid w:val="00BC13BD"/>
    <w:rsid w:val="00BC388B"/>
    <w:rsid w:val="00BD019E"/>
    <w:rsid w:val="00BD2851"/>
    <w:rsid w:val="00BD3A16"/>
    <w:rsid w:val="00BD5636"/>
    <w:rsid w:val="00BE077C"/>
    <w:rsid w:val="00BE195E"/>
    <w:rsid w:val="00BE7F2D"/>
    <w:rsid w:val="00BF53FE"/>
    <w:rsid w:val="00C00606"/>
    <w:rsid w:val="00C043F3"/>
    <w:rsid w:val="00C0658A"/>
    <w:rsid w:val="00C07F11"/>
    <w:rsid w:val="00C17B5E"/>
    <w:rsid w:val="00C21BE7"/>
    <w:rsid w:val="00C30EDF"/>
    <w:rsid w:val="00C3771C"/>
    <w:rsid w:val="00C377E7"/>
    <w:rsid w:val="00C40E27"/>
    <w:rsid w:val="00C43B5D"/>
    <w:rsid w:val="00C522A7"/>
    <w:rsid w:val="00C548CE"/>
    <w:rsid w:val="00C55403"/>
    <w:rsid w:val="00C55B2C"/>
    <w:rsid w:val="00C672CF"/>
    <w:rsid w:val="00C70AF9"/>
    <w:rsid w:val="00C7665D"/>
    <w:rsid w:val="00C832C3"/>
    <w:rsid w:val="00C878BE"/>
    <w:rsid w:val="00C9021C"/>
    <w:rsid w:val="00C96556"/>
    <w:rsid w:val="00CA4955"/>
    <w:rsid w:val="00CA4AFB"/>
    <w:rsid w:val="00CB24A6"/>
    <w:rsid w:val="00CB3094"/>
    <w:rsid w:val="00CC3500"/>
    <w:rsid w:val="00CC5CF9"/>
    <w:rsid w:val="00CD5DEB"/>
    <w:rsid w:val="00CE3CBD"/>
    <w:rsid w:val="00CE7D15"/>
    <w:rsid w:val="00CF1902"/>
    <w:rsid w:val="00CF7F8B"/>
    <w:rsid w:val="00D009B8"/>
    <w:rsid w:val="00D0198F"/>
    <w:rsid w:val="00D02634"/>
    <w:rsid w:val="00D03537"/>
    <w:rsid w:val="00D1162B"/>
    <w:rsid w:val="00D125FE"/>
    <w:rsid w:val="00D25AC5"/>
    <w:rsid w:val="00D25CBC"/>
    <w:rsid w:val="00D335E0"/>
    <w:rsid w:val="00D44C43"/>
    <w:rsid w:val="00D45C3E"/>
    <w:rsid w:val="00D53CEE"/>
    <w:rsid w:val="00D62360"/>
    <w:rsid w:val="00D701C8"/>
    <w:rsid w:val="00D724EC"/>
    <w:rsid w:val="00D733C0"/>
    <w:rsid w:val="00D7677C"/>
    <w:rsid w:val="00D8390E"/>
    <w:rsid w:val="00D86A91"/>
    <w:rsid w:val="00D91306"/>
    <w:rsid w:val="00D93596"/>
    <w:rsid w:val="00D93EEF"/>
    <w:rsid w:val="00D97168"/>
    <w:rsid w:val="00D97F84"/>
    <w:rsid w:val="00DA63B0"/>
    <w:rsid w:val="00DB3C94"/>
    <w:rsid w:val="00DB51DE"/>
    <w:rsid w:val="00DC6EC1"/>
    <w:rsid w:val="00DC70D4"/>
    <w:rsid w:val="00DD4414"/>
    <w:rsid w:val="00DD5588"/>
    <w:rsid w:val="00DE3184"/>
    <w:rsid w:val="00DE668E"/>
    <w:rsid w:val="00DF17E8"/>
    <w:rsid w:val="00DF7BA6"/>
    <w:rsid w:val="00E044DC"/>
    <w:rsid w:val="00E05992"/>
    <w:rsid w:val="00E10E9E"/>
    <w:rsid w:val="00E15700"/>
    <w:rsid w:val="00E177FC"/>
    <w:rsid w:val="00E2066D"/>
    <w:rsid w:val="00E20997"/>
    <w:rsid w:val="00E34049"/>
    <w:rsid w:val="00E36714"/>
    <w:rsid w:val="00E479E2"/>
    <w:rsid w:val="00E51305"/>
    <w:rsid w:val="00E6275B"/>
    <w:rsid w:val="00E71250"/>
    <w:rsid w:val="00E72AE9"/>
    <w:rsid w:val="00E87E51"/>
    <w:rsid w:val="00E917FC"/>
    <w:rsid w:val="00E927C2"/>
    <w:rsid w:val="00E932EC"/>
    <w:rsid w:val="00EA6E52"/>
    <w:rsid w:val="00EB154B"/>
    <w:rsid w:val="00EB5302"/>
    <w:rsid w:val="00EB726E"/>
    <w:rsid w:val="00EC2CD1"/>
    <w:rsid w:val="00EC3CB0"/>
    <w:rsid w:val="00EC5C16"/>
    <w:rsid w:val="00EC655E"/>
    <w:rsid w:val="00ED454B"/>
    <w:rsid w:val="00ED5CFB"/>
    <w:rsid w:val="00EE300E"/>
    <w:rsid w:val="00EE3559"/>
    <w:rsid w:val="00EF1355"/>
    <w:rsid w:val="00EF6BD3"/>
    <w:rsid w:val="00F02B66"/>
    <w:rsid w:val="00F054B1"/>
    <w:rsid w:val="00F07290"/>
    <w:rsid w:val="00F07756"/>
    <w:rsid w:val="00F10092"/>
    <w:rsid w:val="00F110D0"/>
    <w:rsid w:val="00F11211"/>
    <w:rsid w:val="00F26250"/>
    <w:rsid w:val="00F30D0E"/>
    <w:rsid w:val="00F3630B"/>
    <w:rsid w:val="00F36E63"/>
    <w:rsid w:val="00F40D87"/>
    <w:rsid w:val="00F44140"/>
    <w:rsid w:val="00F44C2D"/>
    <w:rsid w:val="00F47A8D"/>
    <w:rsid w:val="00F50610"/>
    <w:rsid w:val="00F55AD1"/>
    <w:rsid w:val="00F561CB"/>
    <w:rsid w:val="00F71683"/>
    <w:rsid w:val="00F718AD"/>
    <w:rsid w:val="00F72249"/>
    <w:rsid w:val="00F744C8"/>
    <w:rsid w:val="00F7636B"/>
    <w:rsid w:val="00F81643"/>
    <w:rsid w:val="00F83E4F"/>
    <w:rsid w:val="00F87154"/>
    <w:rsid w:val="00F90C0F"/>
    <w:rsid w:val="00F93B78"/>
    <w:rsid w:val="00F95FF0"/>
    <w:rsid w:val="00F967B8"/>
    <w:rsid w:val="00FA0A94"/>
    <w:rsid w:val="00FA11AF"/>
    <w:rsid w:val="00FB2699"/>
    <w:rsid w:val="00FB3DFB"/>
    <w:rsid w:val="00FB5D38"/>
    <w:rsid w:val="00FC0413"/>
    <w:rsid w:val="00FD2047"/>
    <w:rsid w:val="00FD5970"/>
    <w:rsid w:val="00FD5C95"/>
    <w:rsid w:val="00FD72CC"/>
    <w:rsid w:val="00FE7096"/>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7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7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vgradiste@ptt.r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radenkovi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91A1-3EAB-4128-8CB0-F427DA59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31</Pages>
  <Words>8336</Words>
  <Characters>47518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55743</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34</cp:revision>
  <cp:lastPrinted>2017-04-13T09:33:00Z</cp:lastPrinted>
  <dcterms:created xsi:type="dcterms:W3CDTF">2017-04-13T07:40:00Z</dcterms:created>
  <dcterms:modified xsi:type="dcterms:W3CDTF">2017-04-13T09:37:00Z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